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8BC1B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FE4BD86">
      <w:pPr>
        <w:widowControl/>
        <w:jc w:val="left"/>
        <w:rPr>
          <w:rFonts w:ascii="Calibri" w:hAnsi="Calibri" w:eastAsia="黑体" w:cs="宋体"/>
          <w:kern w:val="0"/>
          <w:sz w:val="32"/>
          <w:szCs w:val="32"/>
        </w:rPr>
      </w:pPr>
    </w:p>
    <w:p w14:paraId="4D0142EC">
      <w:pPr>
        <w:widowControl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安徽省医疗服务信息社会公开内容</w:t>
      </w:r>
    </w:p>
    <w:p w14:paraId="1E94A6A3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（202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年第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三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季度）</w:t>
      </w:r>
    </w:p>
    <w:p w14:paraId="6CADEDFE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填报单位：黄山昌仁医院</w:t>
      </w:r>
      <w:bookmarkStart w:id="0" w:name="_GoBack"/>
      <w:bookmarkEnd w:id="0"/>
    </w:p>
    <w:tbl>
      <w:tblPr>
        <w:tblStyle w:val="13"/>
        <w:tblpPr w:leftFromText="180" w:rightFromText="180" w:vertAnchor="text" w:horzAnchor="margin" w:tblpY="340"/>
        <w:tblOverlap w:val="never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544"/>
        <w:gridCol w:w="1392"/>
        <w:gridCol w:w="1232"/>
        <w:gridCol w:w="1188"/>
      </w:tblGrid>
      <w:tr w14:paraId="76E7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809" w:type="dxa"/>
            <w:vAlign w:val="center"/>
          </w:tcPr>
          <w:p w14:paraId="1E8A51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信息分类</w:t>
            </w:r>
          </w:p>
        </w:tc>
        <w:tc>
          <w:tcPr>
            <w:tcW w:w="4936" w:type="dxa"/>
            <w:gridSpan w:val="2"/>
            <w:vAlign w:val="center"/>
          </w:tcPr>
          <w:p w14:paraId="1D9DF8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指标项目</w:t>
            </w:r>
          </w:p>
        </w:tc>
        <w:tc>
          <w:tcPr>
            <w:tcW w:w="1232" w:type="dxa"/>
            <w:vAlign w:val="center"/>
          </w:tcPr>
          <w:p w14:paraId="46B160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本期数值（202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  <w:tc>
          <w:tcPr>
            <w:tcW w:w="1188" w:type="dxa"/>
            <w:vAlign w:val="center"/>
          </w:tcPr>
          <w:p w14:paraId="334640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</w:tr>
      <w:tr w14:paraId="31A8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ABDFF1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1.基本情况</w:t>
            </w:r>
          </w:p>
        </w:tc>
        <w:tc>
          <w:tcPr>
            <w:tcW w:w="3544" w:type="dxa"/>
            <w:vMerge w:val="restart"/>
            <w:vAlign w:val="center"/>
          </w:tcPr>
          <w:p w14:paraId="608F8D0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1.1 重点（特色）专科</w:t>
            </w:r>
          </w:p>
        </w:tc>
        <w:tc>
          <w:tcPr>
            <w:tcW w:w="1392" w:type="dxa"/>
            <w:vAlign w:val="center"/>
          </w:tcPr>
          <w:p w14:paraId="1BF80AFA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国家级</w:t>
            </w:r>
          </w:p>
        </w:tc>
        <w:tc>
          <w:tcPr>
            <w:tcW w:w="1232" w:type="dxa"/>
            <w:vAlign w:val="center"/>
          </w:tcPr>
          <w:p w14:paraId="018BAE1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68EAEB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1CFF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2DE9AB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5A68DB8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02310F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省  级</w:t>
            </w:r>
          </w:p>
        </w:tc>
        <w:tc>
          <w:tcPr>
            <w:tcW w:w="1232" w:type="dxa"/>
            <w:vAlign w:val="center"/>
          </w:tcPr>
          <w:p w14:paraId="5A44F0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15A1D8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247F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5188EFA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464144D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2D651E8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市  级</w:t>
            </w:r>
          </w:p>
        </w:tc>
        <w:tc>
          <w:tcPr>
            <w:tcW w:w="1232" w:type="dxa"/>
            <w:vAlign w:val="center"/>
          </w:tcPr>
          <w:p w14:paraId="4D9246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32608CA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310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6B9296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70A8A7E0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FFA8E9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院  级</w:t>
            </w:r>
          </w:p>
        </w:tc>
        <w:tc>
          <w:tcPr>
            <w:tcW w:w="1232" w:type="dxa"/>
            <w:vAlign w:val="center"/>
          </w:tcPr>
          <w:p w14:paraId="50D04B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50C751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4F9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6F748D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0A34D1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1.2 “江淮名医”人数</w:t>
            </w:r>
          </w:p>
        </w:tc>
        <w:tc>
          <w:tcPr>
            <w:tcW w:w="1232" w:type="dxa"/>
            <w:vAlign w:val="center"/>
          </w:tcPr>
          <w:p w14:paraId="6EB5C790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2A4601E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FB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504EC5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4F8803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1.3 床医比</w:t>
            </w:r>
          </w:p>
        </w:tc>
        <w:tc>
          <w:tcPr>
            <w:tcW w:w="1232" w:type="dxa"/>
            <w:vAlign w:val="center"/>
          </w:tcPr>
          <w:p w14:paraId="1C5D5BF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28AB3E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</w:tr>
      <w:tr w14:paraId="0EC3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D6C21E0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56FDB09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1.4 床护比</w:t>
            </w:r>
          </w:p>
        </w:tc>
        <w:tc>
          <w:tcPr>
            <w:tcW w:w="1232" w:type="dxa"/>
            <w:vAlign w:val="center"/>
          </w:tcPr>
          <w:p w14:paraId="732872B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0086B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1:0.43</w:t>
            </w:r>
          </w:p>
        </w:tc>
      </w:tr>
      <w:tr w14:paraId="3AC9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B5E8AF4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2.医疗费用</w:t>
            </w:r>
          </w:p>
        </w:tc>
        <w:tc>
          <w:tcPr>
            <w:tcW w:w="4936" w:type="dxa"/>
            <w:gridSpan w:val="2"/>
            <w:vAlign w:val="center"/>
          </w:tcPr>
          <w:p w14:paraId="4F7A210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2.1 门诊患者人均医疗费用（元）</w:t>
            </w:r>
          </w:p>
        </w:tc>
        <w:tc>
          <w:tcPr>
            <w:tcW w:w="1232" w:type="dxa"/>
            <w:vAlign w:val="center"/>
          </w:tcPr>
          <w:p w14:paraId="5D2C7B2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408.55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AB76C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401.15</w:t>
            </w:r>
          </w:p>
        </w:tc>
      </w:tr>
      <w:tr w14:paraId="7799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976D02D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21E93D9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2.2 住院患者人均医疗费用（元）</w:t>
            </w:r>
          </w:p>
        </w:tc>
        <w:tc>
          <w:tcPr>
            <w:tcW w:w="1232" w:type="dxa"/>
            <w:vAlign w:val="center"/>
          </w:tcPr>
          <w:p w14:paraId="573E0D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8333.5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DE9E75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9018.9</w:t>
            </w:r>
          </w:p>
        </w:tc>
      </w:tr>
      <w:tr w14:paraId="5583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34302B1A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7356" w:type="dxa"/>
            <w:gridSpan w:val="4"/>
            <w:vAlign w:val="center"/>
          </w:tcPr>
          <w:p w14:paraId="5D32B123">
            <w:pPr>
              <w:widowControl/>
              <w:spacing w:line="24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2.3 医疗机构住院患者单病种平均费用（见附件2）</w:t>
            </w:r>
          </w:p>
        </w:tc>
      </w:tr>
      <w:tr w14:paraId="2BCE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41C7B94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9F251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2.4 基本医保实际报销比例（%）</w:t>
            </w:r>
          </w:p>
        </w:tc>
        <w:tc>
          <w:tcPr>
            <w:tcW w:w="1392" w:type="dxa"/>
            <w:vAlign w:val="center"/>
          </w:tcPr>
          <w:p w14:paraId="4A3D5E2C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城镇职工</w:t>
            </w:r>
          </w:p>
        </w:tc>
        <w:tc>
          <w:tcPr>
            <w:tcW w:w="1232" w:type="dxa"/>
            <w:vAlign w:val="center"/>
          </w:tcPr>
          <w:p w14:paraId="6A70F4D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74.4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DD82B4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75.7</w:t>
            </w:r>
          </w:p>
        </w:tc>
      </w:tr>
      <w:tr w14:paraId="7F5E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vAlign w:val="center"/>
          </w:tcPr>
          <w:p w14:paraId="396147CB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tcBorders>
              <w:bottom w:val="single" w:color="auto" w:sz="4" w:space="0"/>
            </w:tcBorders>
            <w:vAlign w:val="center"/>
          </w:tcPr>
          <w:p w14:paraId="2B9C43C2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 w14:paraId="74E4F6AB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城乡居民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center"/>
          </w:tcPr>
          <w:p w14:paraId="56358EF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70.3</w:t>
            </w:r>
          </w:p>
        </w:tc>
        <w:tc>
          <w:tcPr>
            <w:tcW w:w="118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2D755D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69.3</w:t>
            </w:r>
          </w:p>
        </w:tc>
      </w:tr>
      <w:tr w14:paraId="61DC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BEC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3.医疗质量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3F7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3.1 治愈好转率（%）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FBB2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9EE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97.11</w:t>
            </w:r>
          </w:p>
        </w:tc>
      </w:tr>
      <w:tr w14:paraId="07B2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940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AF8B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3.2 手术前后诊断符合率（%）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AA8E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99.14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3904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99.12</w:t>
            </w:r>
          </w:p>
        </w:tc>
      </w:tr>
      <w:tr w14:paraId="28C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39A7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EE0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3.3 急诊抢救成功率（%）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B8A9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100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33D4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100</w:t>
            </w:r>
          </w:p>
        </w:tc>
      </w:tr>
      <w:tr w14:paraId="41E5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7766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768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3.4 抗菌药物使用强度（DDDs）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0E1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43.34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5FE5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48.03</w:t>
            </w:r>
          </w:p>
        </w:tc>
      </w:tr>
      <w:tr w14:paraId="5C97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A9D1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F2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3.5 门诊输液率（%）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FA1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4.05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D2A3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4.58</w:t>
            </w:r>
          </w:p>
        </w:tc>
      </w:tr>
      <w:tr w14:paraId="7E0D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B5B2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EBA1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3.6 无菌手术切口感染率（%）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C40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0.15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A781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0.57</w:t>
            </w:r>
          </w:p>
        </w:tc>
      </w:tr>
      <w:tr w14:paraId="3AD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919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51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3.7 住院患者压疮发生率（%）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57F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170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0.03</w:t>
            </w:r>
          </w:p>
        </w:tc>
      </w:tr>
      <w:tr w14:paraId="415B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F0D1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02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3.8 出院患者手术占比（%）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A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20.20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EE62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21.46</w:t>
            </w:r>
          </w:p>
        </w:tc>
      </w:tr>
      <w:tr w14:paraId="09AA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9E5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AC3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3.9 手术患者并发症发生率（%）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8B2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0.18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A2E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0.19</w:t>
            </w:r>
          </w:p>
        </w:tc>
      </w:tr>
      <w:tr w14:paraId="1F0F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</w:tcBorders>
            <w:vAlign w:val="center"/>
          </w:tcPr>
          <w:p w14:paraId="3EF177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4.运行效率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</w:tcBorders>
            <w:vAlign w:val="center"/>
          </w:tcPr>
          <w:p w14:paraId="443B22AB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4.1 门诊患者平均预约诊疗率（%）</w:t>
            </w:r>
          </w:p>
        </w:tc>
        <w:tc>
          <w:tcPr>
            <w:tcW w:w="1232" w:type="dxa"/>
            <w:tcBorders>
              <w:top w:val="single" w:color="auto" w:sz="4" w:space="0"/>
            </w:tcBorders>
            <w:vAlign w:val="center"/>
          </w:tcPr>
          <w:p w14:paraId="297745A8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vAlign w:val="center"/>
          </w:tcPr>
          <w:p w14:paraId="3047C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6F7E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7ADF62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F071E56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4.2 门诊患者预约后平均等待时间（分钟）</w:t>
            </w:r>
          </w:p>
        </w:tc>
        <w:tc>
          <w:tcPr>
            <w:tcW w:w="1232" w:type="dxa"/>
            <w:vAlign w:val="center"/>
          </w:tcPr>
          <w:p w14:paraId="13E96B0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066F8A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F3B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FD758ED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63A66D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4.3 术前待床日（天）</w:t>
            </w:r>
          </w:p>
        </w:tc>
        <w:tc>
          <w:tcPr>
            <w:tcW w:w="1392" w:type="dxa"/>
            <w:vAlign w:val="center"/>
          </w:tcPr>
          <w:p w14:paraId="426E709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二级手术</w:t>
            </w:r>
          </w:p>
        </w:tc>
        <w:tc>
          <w:tcPr>
            <w:tcW w:w="1232" w:type="dxa"/>
            <w:vAlign w:val="center"/>
          </w:tcPr>
          <w:p w14:paraId="5933492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1039A1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</w:tr>
      <w:tr w14:paraId="366C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24AA71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62C19B56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E51093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三级手术</w:t>
            </w:r>
          </w:p>
        </w:tc>
        <w:tc>
          <w:tcPr>
            <w:tcW w:w="1232" w:type="dxa"/>
            <w:vAlign w:val="center"/>
          </w:tcPr>
          <w:p w14:paraId="230388E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8E313A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</w:t>
            </w:r>
          </w:p>
        </w:tc>
      </w:tr>
      <w:tr w14:paraId="47D7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3253FE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2B41B2BF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D6B552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四级手术</w:t>
            </w:r>
          </w:p>
        </w:tc>
        <w:tc>
          <w:tcPr>
            <w:tcW w:w="1232" w:type="dxa"/>
            <w:vAlign w:val="center"/>
          </w:tcPr>
          <w:p w14:paraId="522F459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E51B711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</w:t>
            </w:r>
          </w:p>
        </w:tc>
      </w:tr>
      <w:tr w14:paraId="0D69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968DAF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0BDCE3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4.4 病床使用率（%）</w:t>
            </w:r>
          </w:p>
        </w:tc>
        <w:tc>
          <w:tcPr>
            <w:tcW w:w="1232" w:type="dxa"/>
            <w:vAlign w:val="center"/>
          </w:tcPr>
          <w:p w14:paraId="4EA7D3F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62.97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B7A92D4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62.20</w:t>
            </w:r>
          </w:p>
        </w:tc>
      </w:tr>
      <w:tr w14:paraId="60E8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BE0AB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701576C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4.5 出院者平均住院日（天）</w:t>
            </w:r>
          </w:p>
        </w:tc>
        <w:tc>
          <w:tcPr>
            <w:tcW w:w="1232" w:type="dxa"/>
            <w:vAlign w:val="center"/>
          </w:tcPr>
          <w:p w14:paraId="562DB23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7.70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671B7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7.73</w:t>
            </w:r>
          </w:p>
        </w:tc>
      </w:tr>
      <w:tr w14:paraId="57C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485AE0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60E1AFF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4.6 门诊人次</w:t>
            </w:r>
          </w:p>
        </w:tc>
        <w:tc>
          <w:tcPr>
            <w:tcW w:w="1232" w:type="dxa"/>
            <w:vAlign w:val="center"/>
          </w:tcPr>
          <w:p w14:paraId="1EF10F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25741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1DD5A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26495</w:t>
            </w:r>
          </w:p>
        </w:tc>
      </w:tr>
      <w:tr w14:paraId="279E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99DB70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C10BA60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4.7 出院人次</w:t>
            </w:r>
          </w:p>
        </w:tc>
        <w:tc>
          <w:tcPr>
            <w:tcW w:w="1232" w:type="dxa"/>
            <w:vAlign w:val="center"/>
          </w:tcPr>
          <w:p w14:paraId="28BEB9B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3060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CB3331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2917</w:t>
            </w:r>
          </w:p>
        </w:tc>
      </w:tr>
      <w:tr w14:paraId="09B3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3BCF94A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5.患者满意度</w:t>
            </w:r>
          </w:p>
        </w:tc>
        <w:tc>
          <w:tcPr>
            <w:tcW w:w="4936" w:type="dxa"/>
            <w:gridSpan w:val="2"/>
            <w:vAlign w:val="center"/>
          </w:tcPr>
          <w:p w14:paraId="5B1D2A5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总体满意度（%）</w:t>
            </w:r>
          </w:p>
        </w:tc>
        <w:tc>
          <w:tcPr>
            <w:tcW w:w="1232" w:type="dxa"/>
            <w:vAlign w:val="center"/>
          </w:tcPr>
          <w:p w14:paraId="5AD8F6A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98.24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BA5EBD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99.0</w:t>
            </w:r>
          </w:p>
        </w:tc>
      </w:tr>
      <w:tr w14:paraId="157E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149B13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6.服务承诺</w:t>
            </w:r>
          </w:p>
        </w:tc>
        <w:tc>
          <w:tcPr>
            <w:tcW w:w="7356" w:type="dxa"/>
            <w:gridSpan w:val="4"/>
            <w:vAlign w:val="center"/>
          </w:tcPr>
          <w:p w14:paraId="6936C568"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医疗机构服务承诺内容（见附件3）</w:t>
            </w:r>
          </w:p>
        </w:tc>
      </w:tr>
    </w:tbl>
    <w:p w14:paraId="3B9A5278"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</w:p>
    <w:p w14:paraId="346B12C5">
      <w:pPr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</w:p>
    <w:p w14:paraId="2604848F">
      <w:pPr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 w14:paraId="5C7CFF15">
      <w:pPr>
        <w:spacing w:line="240" w:lineRule="exact"/>
        <w:rPr>
          <w:rFonts w:ascii="黑体" w:hAnsi="宋体" w:eastAsia="黑体" w:cs="宋体"/>
          <w:kern w:val="0"/>
          <w:sz w:val="32"/>
          <w:szCs w:val="32"/>
        </w:rPr>
      </w:pPr>
    </w:p>
    <w:p w14:paraId="5FD4F4D6">
      <w:pPr>
        <w:widowControl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医疗机构住院患者病种平均费用</w:t>
      </w:r>
    </w:p>
    <w:p w14:paraId="4CB318C4">
      <w:pPr>
        <w:spacing w:line="240" w:lineRule="exact"/>
        <w:rPr>
          <w:rFonts w:ascii="Calibri" w:hAnsi="Calibri"/>
          <w:szCs w:val="22"/>
        </w:rPr>
      </w:pPr>
    </w:p>
    <w:tbl>
      <w:tblPr>
        <w:tblStyle w:val="13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271"/>
        <w:gridCol w:w="2228"/>
        <w:gridCol w:w="1730"/>
        <w:gridCol w:w="1820"/>
      </w:tblGrid>
      <w:tr w14:paraId="2715D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住院患者前20位单病种平均费用</w:t>
            </w:r>
          </w:p>
        </w:tc>
      </w:tr>
      <w:tr w14:paraId="3FF9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疾病名称</w:t>
            </w:r>
          </w:p>
          <w:p w14:paraId="00F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（按ICD-10编码分类）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E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术式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上期平均费用（元）</w:t>
            </w:r>
          </w:p>
        </w:tc>
      </w:tr>
      <w:tr w14:paraId="2FDE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J44.100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4423.49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5135.79</w:t>
            </w:r>
          </w:p>
        </w:tc>
      </w:tr>
      <w:tr w14:paraId="701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1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I20.000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16410.46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14172.91</w:t>
            </w:r>
          </w:p>
        </w:tc>
      </w:tr>
      <w:tr w14:paraId="57D7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6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7665.57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7207.76</w:t>
            </w:r>
          </w:p>
        </w:tc>
      </w:tr>
      <w:tr w14:paraId="21D4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Z51.800x095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6468.72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C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6327.28</w:t>
            </w:r>
          </w:p>
        </w:tc>
      </w:tr>
      <w:tr w14:paraId="2DA1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2337.86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2118.45</w:t>
            </w:r>
          </w:p>
        </w:tc>
      </w:tr>
      <w:tr w14:paraId="2ACC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6026.67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6467.16</w:t>
            </w:r>
          </w:p>
        </w:tc>
      </w:tr>
      <w:tr w14:paraId="19BD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8965.54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7153.55</w:t>
            </w:r>
          </w:p>
        </w:tc>
      </w:tr>
      <w:tr w14:paraId="64B0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A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1953.45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2234.25</w:t>
            </w:r>
          </w:p>
        </w:tc>
      </w:tr>
      <w:tr w14:paraId="3A49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7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8015.05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8463.16</w:t>
            </w:r>
          </w:p>
        </w:tc>
      </w:tr>
      <w:tr w14:paraId="614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C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3676.59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3981.88</w:t>
            </w:r>
          </w:p>
        </w:tc>
      </w:tr>
      <w:tr w14:paraId="0C03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0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37911.12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34670.92</w:t>
            </w:r>
          </w:p>
        </w:tc>
      </w:tr>
      <w:tr w14:paraId="5CA8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I25.103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E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14828.16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13272.17</w:t>
            </w:r>
          </w:p>
        </w:tc>
      </w:tr>
      <w:tr w14:paraId="5C67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6455.49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5745.58</w:t>
            </w:r>
          </w:p>
        </w:tc>
      </w:tr>
      <w:tr w14:paraId="12D0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K63.503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5163.94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4341.12</w:t>
            </w:r>
          </w:p>
        </w:tc>
      </w:tr>
      <w:tr w14:paraId="566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N18.500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39.2700x001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5411.11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8711.75</w:t>
            </w:r>
          </w:p>
        </w:tc>
      </w:tr>
      <w:tr w14:paraId="11E3F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D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I50.900x018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4041.44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4264.19</w:t>
            </w:r>
          </w:p>
        </w:tc>
      </w:tr>
      <w:tr w14:paraId="6DD7C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K63.500x084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3861.39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4207.17</w:t>
            </w:r>
          </w:p>
        </w:tc>
      </w:tr>
      <w:tr w14:paraId="7E81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3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I27.900x002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5321.95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6279.17</w:t>
            </w:r>
          </w:p>
        </w:tc>
      </w:tr>
      <w:tr w14:paraId="4AAA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S46.002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81.8300x008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18217.49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20504.40</w:t>
            </w:r>
          </w:p>
        </w:tc>
      </w:tr>
      <w:tr w14:paraId="7996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K63.501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4056.3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4483.76</w:t>
            </w:r>
          </w:p>
        </w:tc>
      </w:tr>
    </w:tbl>
    <w:p w14:paraId="662E622D">
      <w:pPr>
        <w:rPr>
          <w:rFonts w:ascii="Calibri" w:hAnsi="Calibri"/>
          <w:szCs w:val="22"/>
        </w:rPr>
      </w:pPr>
    </w:p>
    <w:p w14:paraId="009BA4F0">
      <w:pPr>
        <w:rPr>
          <w:rFonts w:ascii="Calibri" w:hAnsi="Calibri"/>
          <w:szCs w:val="22"/>
        </w:rPr>
      </w:pPr>
    </w:p>
    <w:p w14:paraId="530641DB">
      <w:pPr>
        <w:rPr>
          <w:rFonts w:ascii="Calibri" w:hAnsi="Calibri"/>
          <w:szCs w:val="22"/>
        </w:rPr>
      </w:pPr>
    </w:p>
    <w:p w14:paraId="311B5FB3">
      <w:pPr>
        <w:rPr>
          <w:rFonts w:ascii="Calibri" w:hAnsi="Calibri"/>
          <w:szCs w:val="22"/>
        </w:rPr>
      </w:pPr>
    </w:p>
    <w:p w14:paraId="4B2207F5">
      <w:pPr>
        <w:rPr>
          <w:rFonts w:ascii="Calibri" w:hAnsi="Calibri"/>
          <w:szCs w:val="22"/>
        </w:rPr>
      </w:pPr>
    </w:p>
    <w:p w14:paraId="6ECE54BB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4D47D88">
      <w:pPr>
        <w:rPr>
          <w:rFonts w:ascii="Calibri" w:hAnsi="Calibri" w:eastAsia="黑体" w:cs="宋体"/>
          <w:kern w:val="0"/>
          <w:sz w:val="32"/>
          <w:szCs w:val="32"/>
        </w:rPr>
      </w:pPr>
    </w:p>
    <w:p w14:paraId="5114D245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74FD539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 w14:paraId="13946FF4">
      <w:pPr>
        <w:widowControl/>
        <w:spacing w:line="44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p w14:paraId="365DF6CB"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医疗机构服务承诺内容</w:t>
      </w:r>
    </w:p>
    <w:p w14:paraId="76C0F61A"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13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378"/>
      </w:tblGrid>
      <w:tr w14:paraId="1D04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7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序号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E7A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承诺服务内容</w:t>
            </w:r>
          </w:p>
        </w:tc>
      </w:tr>
      <w:tr w14:paraId="0C20C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599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1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14D9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落实医德医风规范，严肃查处违规行为。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严格执行《医疗机构工作人员廉洁从业九项准则》规定。</w:t>
            </w:r>
          </w:p>
        </w:tc>
      </w:tr>
      <w:tr w14:paraId="2B19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62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2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0D3DC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规范收费标准，办事公开透明。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医疗卫生服务常用检查项目、药品价格全面公开公示。</w:t>
            </w:r>
          </w:p>
        </w:tc>
      </w:tr>
      <w:tr w14:paraId="31B8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0E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3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AC4947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规范诊疗行为，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提升医疗质量，保障医疗安全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做到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、合理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用药、合理治疗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对大型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医用设备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检查和使用贵重药品向患者或家属说明。</w:t>
            </w:r>
          </w:p>
        </w:tc>
      </w:tr>
      <w:tr w14:paraId="5C6E2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2B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4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3A6C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持续改善医疗服务，不断提升患者就医感受。就诊、转诊流程合理，节假日照常对外门诊。电话、微信预约就诊；对出院患者回访、康复指导全面铺开。</w:t>
            </w:r>
          </w:p>
        </w:tc>
      </w:tr>
      <w:tr w14:paraId="0ACD0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6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5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85C02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做好医保政策宣传，让老百姓得实惠。</w:t>
            </w:r>
          </w:p>
        </w:tc>
      </w:tr>
      <w:tr w14:paraId="62CF3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05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6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489B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门急诊就医标志醒目，有导医和分诊人员为病人提供服务。门急诊提供轮椅、担架、针线包等便民服务。</w:t>
            </w:r>
          </w:p>
        </w:tc>
      </w:tr>
      <w:tr w14:paraId="6026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FE0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7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7DC9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树立服务意识，坚持以人为本。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医院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工作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人员着装规范，挂牌上岗，文明用语，杜绝“生、冷、硬、顶”行为。</w:t>
            </w:r>
          </w:p>
        </w:tc>
      </w:tr>
      <w:tr w14:paraId="6566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C7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8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5DDC2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后勤保障人员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水电设施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每日巡检，对突发故障能第一时间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到达现场处置。</w:t>
            </w:r>
          </w:p>
        </w:tc>
      </w:tr>
    </w:tbl>
    <w:p w14:paraId="467B2826">
      <w:pPr>
        <w:tabs>
          <w:tab w:val="left" w:pos="3072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276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3A05A">
    <w:pPr>
      <w:pStyle w:val="9"/>
      <w:framePr w:wrap="around" w:vAnchor="text" w:hAnchor="margin" w:xAlign="outside" w:y="1"/>
      <w:rPr>
        <w:rStyle w:val="17"/>
        <w:rFonts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hint="eastAsia" w:ascii="宋体" w:hAnsi="宋体"/>
        <w:sz w:val="28"/>
        <w:szCs w:val="28"/>
      </w:rPr>
      <w:fldChar w:fldCharType="begin"/>
    </w:r>
    <w:r>
      <w:rPr>
        <w:rStyle w:val="17"/>
        <w:rFonts w:hint="eastAsia" w:ascii="宋体" w:hAnsi="宋体"/>
        <w:sz w:val="28"/>
        <w:szCs w:val="28"/>
      </w:rPr>
      <w:instrText xml:space="preserve">PAGE  </w:instrText>
    </w:r>
    <w:r>
      <w:rPr>
        <w:rStyle w:val="17"/>
        <w:rFonts w:hint="eastAsia"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1</w:t>
    </w:r>
    <w:r>
      <w:rPr>
        <w:rStyle w:val="17"/>
        <w:rFonts w:hint="eastAsia"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68C30F3"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AF759">
    <w:pPr>
      <w:pStyle w:val="9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  <w:lang w:val="zh-CN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2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U3OTUyMjE0MmQ0YjBiYzllYTZmMjdjZDFjZWRkMTIifQ=="/>
  </w:docVars>
  <w:rsids>
    <w:rsidRoot w:val="00E42B99"/>
    <w:rsid w:val="00002658"/>
    <w:rsid w:val="00004E72"/>
    <w:rsid w:val="000057DF"/>
    <w:rsid w:val="0000654E"/>
    <w:rsid w:val="000066A2"/>
    <w:rsid w:val="00006AE2"/>
    <w:rsid w:val="00007BA7"/>
    <w:rsid w:val="00010AAC"/>
    <w:rsid w:val="0001128F"/>
    <w:rsid w:val="00012B6B"/>
    <w:rsid w:val="00012EF2"/>
    <w:rsid w:val="00016CE6"/>
    <w:rsid w:val="0002034B"/>
    <w:rsid w:val="000235B2"/>
    <w:rsid w:val="00025A4B"/>
    <w:rsid w:val="0002631B"/>
    <w:rsid w:val="000263EA"/>
    <w:rsid w:val="00031E51"/>
    <w:rsid w:val="0003274D"/>
    <w:rsid w:val="00035E60"/>
    <w:rsid w:val="0003650F"/>
    <w:rsid w:val="000367C2"/>
    <w:rsid w:val="0003727C"/>
    <w:rsid w:val="0004144C"/>
    <w:rsid w:val="0004317F"/>
    <w:rsid w:val="00043422"/>
    <w:rsid w:val="00047DF9"/>
    <w:rsid w:val="00047E20"/>
    <w:rsid w:val="000511FA"/>
    <w:rsid w:val="000540C2"/>
    <w:rsid w:val="00055AAC"/>
    <w:rsid w:val="0005789A"/>
    <w:rsid w:val="00065772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2895"/>
    <w:rsid w:val="000935D9"/>
    <w:rsid w:val="000958CF"/>
    <w:rsid w:val="000A0296"/>
    <w:rsid w:val="000A02BB"/>
    <w:rsid w:val="000A1278"/>
    <w:rsid w:val="000A154B"/>
    <w:rsid w:val="000A180A"/>
    <w:rsid w:val="000A4B40"/>
    <w:rsid w:val="000A4DFC"/>
    <w:rsid w:val="000A6063"/>
    <w:rsid w:val="000A7627"/>
    <w:rsid w:val="000B0EB0"/>
    <w:rsid w:val="000B33F1"/>
    <w:rsid w:val="000B7105"/>
    <w:rsid w:val="000C3AE4"/>
    <w:rsid w:val="000C3E58"/>
    <w:rsid w:val="000C3F0A"/>
    <w:rsid w:val="000C4DB6"/>
    <w:rsid w:val="000D16C0"/>
    <w:rsid w:val="000D20A3"/>
    <w:rsid w:val="000D243F"/>
    <w:rsid w:val="000D24D0"/>
    <w:rsid w:val="000D5130"/>
    <w:rsid w:val="000D663F"/>
    <w:rsid w:val="000D7EC2"/>
    <w:rsid w:val="000E1948"/>
    <w:rsid w:val="000E4EB3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5EB6"/>
    <w:rsid w:val="001173A3"/>
    <w:rsid w:val="00117487"/>
    <w:rsid w:val="00120B98"/>
    <w:rsid w:val="00120C71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2BA"/>
    <w:rsid w:val="00145CCC"/>
    <w:rsid w:val="00146D12"/>
    <w:rsid w:val="00153031"/>
    <w:rsid w:val="001538E7"/>
    <w:rsid w:val="00154E49"/>
    <w:rsid w:val="00155E1F"/>
    <w:rsid w:val="0016011B"/>
    <w:rsid w:val="00161C13"/>
    <w:rsid w:val="00161E12"/>
    <w:rsid w:val="001626F7"/>
    <w:rsid w:val="00163B78"/>
    <w:rsid w:val="00167F3B"/>
    <w:rsid w:val="00170286"/>
    <w:rsid w:val="00171D4A"/>
    <w:rsid w:val="00172197"/>
    <w:rsid w:val="00172D81"/>
    <w:rsid w:val="001735F0"/>
    <w:rsid w:val="00174031"/>
    <w:rsid w:val="00175099"/>
    <w:rsid w:val="001779A9"/>
    <w:rsid w:val="00180AB7"/>
    <w:rsid w:val="001817B9"/>
    <w:rsid w:val="00181C66"/>
    <w:rsid w:val="0018278A"/>
    <w:rsid w:val="00183633"/>
    <w:rsid w:val="001836DF"/>
    <w:rsid w:val="00184483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021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D3541"/>
    <w:rsid w:val="001F0B91"/>
    <w:rsid w:val="001F13E3"/>
    <w:rsid w:val="001F3FC6"/>
    <w:rsid w:val="001F4B26"/>
    <w:rsid w:val="00200D8D"/>
    <w:rsid w:val="00200DBB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4072"/>
    <w:rsid w:val="002452ED"/>
    <w:rsid w:val="00246007"/>
    <w:rsid w:val="002468C2"/>
    <w:rsid w:val="00247DA3"/>
    <w:rsid w:val="0025165D"/>
    <w:rsid w:val="002522ED"/>
    <w:rsid w:val="002554E2"/>
    <w:rsid w:val="0025564C"/>
    <w:rsid w:val="002559FA"/>
    <w:rsid w:val="00256072"/>
    <w:rsid w:val="00257474"/>
    <w:rsid w:val="00260E92"/>
    <w:rsid w:val="00263C43"/>
    <w:rsid w:val="00264426"/>
    <w:rsid w:val="00264B52"/>
    <w:rsid w:val="0026539A"/>
    <w:rsid w:val="00266593"/>
    <w:rsid w:val="00266681"/>
    <w:rsid w:val="00267A7D"/>
    <w:rsid w:val="0027001D"/>
    <w:rsid w:val="00270430"/>
    <w:rsid w:val="002705C3"/>
    <w:rsid w:val="00272BE1"/>
    <w:rsid w:val="0027423B"/>
    <w:rsid w:val="00276C15"/>
    <w:rsid w:val="00283477"/>
    <w:rsid w:val="00283CC2"/>
    <w:rsid w:val="00290A62"/>
    <w:rsid w:val="00291D7C"/>
    <w:rsid w:val="0029349A"/>
    <w:rsid w:val="00293680"/>
    <w:rsid w:val="00297C62"/>
    <w:rsid w:val="002A1D13"/>
    <w:rsid w:val="002A28E9"/>
    <w:rsid w:val="002A6B1C"/>
    <w:rsid w:val="002B0563"/>
    <w:rsid w:val="002B0F8F"/>
    <w:rsid w:val="002B2C5A"/>
    <w:rsid w:val="002B2FF0"/>
    <w:rsid w:val="002B5AA4"/>
    <w:rsid w:val="002B68B6"/>
    <w:rsid w:val="002B70E4"/>
    <w:rsid w:val="002C1DD5"/>
    <w:rsid w:val="002C30F4"/>
    <w:rsid w:val="002C7E23"/>
    <w:rsid w:val="002D52EF"/>
    <w:rsid w:val="002D6FBE"/>
    <w:rsid w:val="002E09FF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526"/>
    <w:rsid w:val="0030767F"/>
    <w:rsid w:val="00310E4D"/>
    <w:rsid w:val="0031196E"/>
    <w:rsid w:val="0031465C"/>
    <w:rsid w:val="0031652F"/>
    <w:rsid w:val="00316B41"/>
    <w:rsid w:val="0031714F"/>
    <w:rsid w:val="00320EA3"/>
    <w:rsid w:val="003210A8"/>
    <w:rsid w:val="003252BD"/>
    <w:rsid w:val="0033316E"/>
    <w:rsid w:val="00335A9A"/>
    <w:rsid w:val="003374BA"/>
    <w:rsid w:val="003451AC"/>
    <w:rsid w:val="00346389"/>
    <w:rsid w:val="00347770"/>
    <w:rsid w:val="003536EC"/>
    <w:rsid w:val="00354EE8"/>
    <w:rsid w:val="003617C2"/>
    <w:rsid w:val="00361F89"/>
    <w:rsid w:val="00362345"/>
    <w:rsid w:val="003623D9"/>
    <w:rsid w:val="00363EEC"/>
    <w:rsid w:val="00365A30"/>
    <w:rsid w:val="00366054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43A3"/>
    <w:rsid w:val="00395DDA"/>
    <w:rsid w:val="003A0A6D"/>
    <w:rsid w:val="003A2EED"/>
    <w:rsid w:val="003A431D"/>
    <w:rsid w:val="003A63B2"/>
    <w:rsid w:val="003B2893"/>
    <w:rsid w:val="003B3CAB"/>
    <w:rsid w:val="003B3DED"/>
    <w:rsid w:val="003B6F88"/>
    <w:rsid w:val="003B7C9A"/>
    <w:rsid w:val="003C38EB"/>
    <w:rsid w:val="003C50EC"/>
    <w:rsid w:val="003C7C50"/>
    <w:rsid w:val="003C7EF6"/>
    <w:rsid w:val="003E144D"/>
    <w:rsid w:val="003E256D"/>
    <w:rsid w:val="003E33F8"/>
    <w:rsid w:val="003E342A"/>
    <w:rsid w:val="003E73DB"/>
    <w:rsid w:val="003E7666"/>
    <w:rsid w:val="003F0CBC"/>
    <w:rsid w:val="003F0F00"/>
    <w:rsid w:val="003F1138"/>
    <w:rsid w:val="003F1BCE"/>
    <w:rsid w:val="003F3543"/>
    <w:rsid w:val="003F3EE8"/>
    <w:rsid w:val="003F5579"/>
    <w:rsid w:val="003F5875"/>
    <w:rsid w:val="003F673B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1736"/>
    <w:rsid w:val="0044275E"/>
    <w:rsid w:val="00442D5B"/>
    <w:rsid w:val="00443706"/>
    <w:rsid w:val="0044451E"/>
    <w:rsid w:val="00447FE7"/>
    <w:rsid w:val="00450038"/>
    <w:rsid w:val="0045021D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338"/>
    <w:rsid w:val="004B7A9E"/>
    <w:rsid w:val="004C6DAA"/>
    <w:rsid w:val="004C72E0"/>
    <w:rsid w:val="004C7ECF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4F5290"/>
    <w:rsid w:val="00500E6C"/>
    <w:rsid w:val="005050B6"/>
    <w:rsid w:val="0050614F"/>
    <w:rsid w:val="00507515"/>
    <w:rsid w:val="0051015F"/>
    <w:rsid w:val="00512E9E"/>
    <w:rsid w:val="00513AE4"/>
    <w:rsid w:val="00521D04"/>
    <w:rsid w:val="005259E7"/>
    <w:rsid w:val="0053360F"/>
    <w:rsid w:val="00534967"/>
    <w:rsid w:val="00535F99"/>
    <w:rsid w:val="005366D0"/>
    <w:rsid w:val="0054087B"/>
    <w:rsid w:val="005409CD"/>
    <w:rsid w:val="005456D7"/>
    <w:rsid w:val="005469C7"/>
    <w:rsid w:val="005475A3"/>
    <w:rsid w:val="00547847"/>
    <w:rsid w:val="005500D7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0259"/>
    <w:rsid w:val="00593AB8"/>
    <w:rsid w:val="005941DB"/>
    <w:rsid w:val="00595069"/>
    <w:rsid w:val="0059507F"/>
    <w:rsid w:val="00595ECA"/>
    <w:rsid w:val="00596AED"/>
    <w:rsid w:val="005A0719"/>
    <w:rsid w:val="005A112D"/>
    <w:rsid w:val="005A2819"/>
    <w:rsid w:val="005A440F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2E8D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17DF3"/>
    <w:rsid w:val="00621373"/>
    <w:rsid w:val="006237AA"/>
    <w:rsid w:val="00623D57"/>
    <w:rsid w:val="00631776"/>
    <w:rsid w:val="00631B79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893"/>
    <w:rsid w:val="00662D1F"/>
    <w:rsid w:val="006657D1"/>
    <w:rsid w:val="006668BF"/>
    <w:rsid w:val="0067221F"/>
    <w:rsid w:val="006729E6"/>
    <w:rsid w:val="00672B2F"/>
    <w:rsid w:val="0067300D"/>
    <w:rsid w:val="0067524A"/>
    <w:rsid w:val="006766CD"/>
    <w:rsid w:val="006804BE"/>
    <w:rsid w:val="00680772"/>
    <w:rsid w:val="00680B53"/>
    <w:rsid w:val="006832C0"/>
    <w:rsid w:val="0068330B"/>
    <w:rsid w:val="00683E3E"/>
    <w:rsid w:val="006853B7"/>
    <w:rsid w:val="00685D21"/>
    <w:rsid w:val="0069205B"/>
    <w:rsid w:val="006A48F2"/>
    <w:rsid w:val="006A7997"/>
    <w:rsid w:val="006B1B35"/>
    <w:rsid w:val="006B454F"/>
    <w:rsid w:val="006B5BB6"/>
    <w:rsid w:val="006C09BA"/>
    <w:rsid w:val="006C0C1A"/>
    <w:rsid w:val="006C0F50"/>
    <w:rsid w:val="006C151A"/>
    <w:rsid w:val="006C5288"/>
    <w:rsid w:val="006C65AC"/>
    <w:rsid w:val="006C67E5"/>
    <w:rsid w:val="006C68A6"/>
    <w:rsid w:val="006D30F1"/>
    <w:rsid w:val="006D51F2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6F2AB2"/>
    <w:rsid w:val="00700167"/>
    <w:rsid w:val="00700D5F"/>
    <w:rsid w:val="007013CD"/>
    <w:rsid w:val="00701877"/>
    <w:rsid w:val="00704C16"/>
    <w:rsid w:val="00711628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0E19"/>
    <w:rsid w:val="00751B70"/>
    <w:rsid w:val="00751D79"/>
    <w:rsid w:val="0075287E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124B"/>
    <w:rsid w:val="007B2495"/>
    <w:rsid w:val="007B492A"/>
    <w:rsid w:val="007B57EA"/>
    <w:rsid w:val="007B5A3D"/>
    <w:rsid w:val="007C14F7"/>
    <w:rsid w:val="007C2132"/>
    <w:rsid w:val="007C2F2B"/>
    <w:rsid w:val="007C42D3"/>
    <w:rsid w:val="007C65B9"/>
    <w:rsid w:val="007D0710"/>
    <w:rsid w:val="007D1482"/>
    <w:rsid w:val="007D5B35"/>
    <w:rsid w:val="007E2CC6"/>
    <w:rsid w:val="007E5E53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156"/>
    <w:rsid w:val="0080250F"/>
    <w:rsid w:val="00802AA8"/>
    <w:rsid w:val="00803ECA"/>
    <w:rsid w:val="00806374"/>
    <w:rsid w:val="00810E6C"/>
    <w:rsid w:val="00812EA4"/>
    <w:rsid w:val="00815491"/>
    <w:rsid w:val="00816CB2"/>
    <w:rsid w:val="00816F43"/>
    <w:rsid w:val="00821CB5"/>
    <w:rsid w:val="00822EE1"/>
    <w:rsid w:val="008234A6"/>
    <w:rsid w:val="0083027C"/>
    <w:rsid w:val="00833CF3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6793B"/>
    <w:rsid w:val="00872535"/>
    <w:rsid w:val="00881996"/>
    <w:rsid w:val="0088288A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A6EF5"/>
    <w:rsid w:val="008B1D82"/>
    <w:rsid w:val="008B52E8"/>
    <w:rsid w:val="008C01CA"/>
    <w:rsid w:val="008C137E"/>
    <w:rsid w:val="008C21FC"/>
    <w:rsid w:val="008C2FD0"/>
    <w:rsid w:val="008C3B7C"/>
    <w:rsid w:val="008C6A51"/>
    <w:rsid w:val="008C792F"/>
    <w:rsid w:val="008C7B3A"/>
    <w:rsid w:val="008D02E7"/>
    <w:rsid w:val="008D0752"/>
    <w:rsid w:val="008D19EC"/>
    <w:rsid w:val="008D1C97"/>
    <w:rsid w:val="008D41FE"/>
    <w:rsid w:val="008D4ECD"/>
    <w:rsid w:val="008D66C1"/>
    <w:rsid w:val="008E08FA"/>
    <w:rsid w:val="008E2F36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6B5E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1CBA"/>
    <w:rsid w:val="00944167"/>
    <w:rsid w:val="00944FED"/>
    <w:rsid w:val="00945C08"/>
    <w:rsid w:val="0094602D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568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A3D6F"/>
    <w:rsid w:val="009A4DF9"/>
    <w:rsid w:val="009B01F2"/>
    <w:rsid w:val="009B2FBC"/>
    <w:rsid w:val="009B3E89"/>
    <w:rsid w:val="009B4B27"/>
    <w:rsid w:val="009B4DB9"/>
    <w:rsid w:val="009B6505"/>
    <w:rsid w:val="009C2EA4"/>
    <w:rsid w:val="009C674A"/>
    <w:rsid w:val="009C785C"/>
    <w:rsid w:val="009D0DDF"/>
    <w:rsid w:val="009D2476"/>
    <w:rsid w:val="009D3826"/>
    <w:rsid w:val="009D5184"/>
    <w:rsid w:val="009E1776"/>
    <w:rsid w:val="009E26FA"/>
    <w:rsid w:val="009E2B83"/>
    <w:rsid w:val="009E4BBC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26868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874D9"/>
    <w:rsid w:val="00A90CDD"/>
    <w:rsid w:val="00A93218"/>
    <w:rsid w:val="00A94E4B"/>
    <w:rsid w:val="00A95E25"/>
    <w:rsid w:val="00AA043D"/>
    <w:rsid w:val="00AA0CAF"/>
    <w:rsid w:val="00AA129F"/>
    <w:rsid w:val="00AA1E37"/>
    <w:rsid w:val="00AA363C"/>
    <w:rsid w:val="00AA4EFD"/>
    <w:rsid w:val="00AA51AF"/>
    <w:rsid w:val="00AA74E5"/>
    <w:rsid w:val="00AB3605"/>
    <w:rsid w:val="00AB54FF"/>
    <w:rsid w:val="00AB60F9"/>
    <w:rsid w:val="00AB6B6A"/>
    <w:rsid w:val="00AC2F51"/>
    <w:rsid w:val="00AC30BD"/>
    <w:rsid w:val="00AC39B6"/>
    <w:rsid w:val="00AC682C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4DD6"/>
    <w:rsid w:val="00B07CDA"/>
    <w:rsid w:val="00B134B1"/>
    <w:rsid w:val="00B14304"/>
    <w:rsid w:val="00B16C81"/>
    <w:rsid w:val="00B2055E"/>
    <w:rsid w:val="00B20EA9"/>
    <w:rsid w:val="00B21DE8"/>
    <w:rsid w:val="00B21EB0"/>
    <w:rsid w:val="00B22635"/>
    <w:rsid w:val="00B256D1"/>
    <w:rsid w:val="00B26F27"/>
    <w:rsid w:val="00B27F6F"/>
    <w:rsid w:val="00B33CB1"/>
    <w:rsid w:val="00B34283"/>
    <w:rsid w:val="00B35CE6"/>
    <w:rsid w:val="00B36322"/>
    <w:rsid w:val="00B363B6"/>
    <w:rsid w:val="00B40E1F"/>
    <w:rsid w:val="00B44000"/>
    <w:rsid w:val="00B44608"/>
    <w:rsid w:val="00B70497"/>
    <w:rsid w:val="00B7080C"/>
    <w:rsid w:val="00B70D53"/>
    <w:rsid w:val="00B70FE6"/>
    <w:rsid w:val="00B75952"/>
    <w:rsid w:val="00B7744B"/>
    <w:rsid w:val="00B8165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1125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5AA4"/>
    <w:rsid w:val="00BF7533"/>
    <w:rsid w:val="00BF75C7"/>
    <w:rsid w:val="00C02119"/>
    <w:rsid w:val="00C034AE"/>
    <w:rsid w:val="00C03695"/>
    <w:rsid w:val="00C04749"/>
    <w:rsid w:val="00C04BDC"/>
    <w:rsid w:val="00C10214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0631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322B"/>
    <w:rsid w:val="00C545E0"/>
    <w:rsid w:val="00C57122"/>
    <w:rsid w:val="00C6258D"/>
    <w:rsid w:val="00C63766"/>
    <w:rsid w:val="00C64BB0"/>
    <w:rsid w:val="00C67608"/>
    <w:rsid w:val="00C67C51"/>
    <w:rsid w:val="00C726B5"/>
    <w:rsid w:val="00C81228"/>
    <w:rsid w:val="00C818B2"/>
    <w:rsid w:val="00C82409"/>
    <w:rsid w:val="00C83540"/>
    <w:rsid w:val="00C85C6C"/>
    <w:rsid w:val="00C92565"/>
    <w:rsid w:val="00C94289"/>
    <w:rsid w:val="00C976B2"/>
    <w:rsid w:val="00CA1E51"/>
    <w:rsid w:val="00CA3AD1"/>
    <w:rsid w:val="00CA4A55"/>
    <w:rsid w:val="00CA7A10"/>
    <w:rsid w:val="00CB038D"/>
    <w:rsid w:val="00CB043F"/>
    <w:rsid w:val="00CB0888"/>
    <w:rsid w:val="00CB1B5C"/>
    <w:rsid w:val="00CB3A09"/>
    <w:rsid w:val="00CB3EBF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275C"/>
    <w:rsid w:val="00CE32C8"/>
    <w:rsid w:val="00CE69EC"/>
    <w:rsid w:val="00CE6FEF"/>
    <w:rsid w:val="00CF2212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0977"/>
    <w:rsid w:val="00D312C1"/>
    <w:rsid w:val="00D316FF"/>
    <w:rsid w:val="00D31B02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3942"/>
    <w:rsid w:val="00D56D88"/>
    <w:rsid w:val="00D56F73"/>
    <w:rsid w:val="00D57FF8"/>
    <w:rsid w:val="00D60257"/>
    <w:rsid w:val="00D60263"/>
    <w:rsid w:val="00D609ED"/>
    <w:rsid w:val="00D64E27"/>
    <w:rsid w:val="00D70D69"/>
    <w:rsid w:val="00D736C4"/>
    <w:rsid w:val="00D73D67"/>
    <w:rsid w:val="00D76FF5"/>
    <w:rsid w:val="00D84D98"/>
    <w:rsid w:val="00D85143"/>
    <w:rsid w:val="00D86974"/>
    <w:rsid w:val="00D8702D"/>
    <w:rsid w:val="00D9116E"/>
    <w:rsid w:val="00D961FC"/>
    <w:rsid w:val="00DA137B"/>
    <w:rsid w:val="00DA2A94"/>
    <w:rsid w:val="00DA4127"/>
    <w:rsid w:val="00DA479F"/>
    <w:rsid w:val="00DA710F"/>
    <w:rsid w:val="00DB51D4"/>
    <w:rsid w:val="00DC0BC1"/>
    <w:rsid w:val="00DC33E5"/>
    <w:rsid w:val="00DD01D8"/>
    <w:rsid w:val="00DD15AB"/>
    <w:rsid w:val="00DD2444"/>
    <w:rsid w:val="00DD244E"/>
    <w:rsid w:val="00DD2FA1"/>
    <w:rsid w:val="00DD6BCE"/>
    <w:rsid w:val="00DD7116"/>
    <w:rsid w:val="00DD7975"/>
    <w:rsid w:val="00DE1A88"/>
    <w:rsid w:val="00DE20F1"/>
    <w:rsid w:val="00DE2DB3"/>
    <w:rsid w:val="00DE3BA2"/>
    <w:rsid w:val="00DF0A3E"/>
    <w:rsid w:val="00DF0B75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3647"/>
    <w:rsid w:val="00E23844"/>
    <w:rsid w:val="00E23B62"/>
    <w:rsid w:val="00E24F74"/>
    <w:rsid w:val="00E263FC"/>
    <w:rsid w:val="00E26889"/>
    <w:rsid w:val="00E33297"/>
    <w:rsid w:val="00E366E5"/>
    <w:rsid w:val="00E37E1F"/>
    <w:rsid w:val="00E42B99"/>
    <w:rsid w:val="00E42E1F"/>
    <w:rsid w:val="00E457B9"/>
    <w:rsid w:val="00E53740"/>
    <w:rsid w:val="00E53F37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77A7B"/>
    <w:rsid w:val="00E80492"/>
    <w:rsid w:val="00E8089B"/>
    <w:rsid w:val="00E80E0D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49F3"/>
    <w:rsid w:val="00EA579E"/>
    <w:rsid w:val="00EA7625"/>
    <w:rsid w:val="00EA7702"/>
    <w:rsid w:val="00EA7A8C"/>
    <w:rsid w:val="00EA7E61"/>
    <w:rsid w:val="00EB314D"/>
    <w:rsid w:val="00EB7109"/>
    <w:rsid w:val="00EC1953"/>
    <w:rsid w:val="00EC20B1"/>
    <w:rsid w:val="00EC23FD"/>
    <w:rsid w:val="00EC467F"/>
    <w:rsid w:val="00ED0667"/>
    <w:rsid w:val="00ED091D"/>
    <w:rsid w:val="00ED1666"/>
    <w:rsid w:val="00ED4A51"/>
    <w:rsid w:val="00ED51F5"/>
    <w:rsid w:val="00ED568A"/>
    <w:rsid w:val="00ED5A4F"/>
    <w:rsid w:val="00EE053E"/>
    <w:rsid w:val="00EE4BFD"/>
    <w:rsid w:val="00EE5C93"/>
    <w:rsid w:val="00EF0400"/>
    <w:rsid w:val="00EF091A"/>
    <w:rsid w:val="00EF114C"/>
    <w:rsid w:val="00EF1791"/>
    <w:rsid w:val="00EF1DFA"/>
    <w:rsid w:val="00EF424C"/>
    <w:rsid w:val="00EF4774"/>
    <w:rsid w:val="00EF5A47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0A52"/>
    <w:rsid w:val="00F617A2"/>
    <w:rsid w:val="00F64084"/>
    <w:rsid w:val="00F640FD"/>
    <w:rsid w:val="00F7117A"/>
    <w:rsid w:val="00F716BE"/>
    <w:rsid w:val="00F771BC"/>
    <w:rsid w:val="00F77D48"/>
    <w:rsid w:val="00F81D56"/>
    <w:rsid w:val="00F84849"/>
    <w:rsid w:val="00F84B03"/>
    <w:rsid w:val="00F9283B"/>
    <w:rsid w:val="00F937F0"/>
    <w:rsid w:val="00F9408D"/>
    <w:rsid w:val="00F96039"/>
    <w:rsid w:val="00FA1D5E"/>
    <w:rsid w:val="00FA34F2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0DEF"/>
    <w:rsid w:val="00FD1354"/>
    <w:rsid w:val="00FD25ED"/>
    <w:rsid w:val="00FD25F3"/>
    <w:rsid w:val="00FD2E4B"/>
    <w:rsid w:val="00FD67DA"/>
    <w:rsid w:val="00FD67F6"/>
    <w:rsid w:val="00FD77D3"/>
    <w:rsid w:val="00FE0C55"/>
    <w:rsid w:val="00FE4E39"/>
    <w:rsid w:val="00FE57FC"/>
    <w:rsid w:val="00FE7122"/>
    <w:rsid w:val="00FF1FF1"/>
    <w:rsid w:val="00FF23D0"/>
    <w:rsid w:val="00FF577D"/>
    <w:rsid w:val="01BA26DA"/>
    <w:rsid w:val="02A14C7A"/>
    <w:rsid w:val="02FC45A7"/>
    <w:rsid w:val="03922815"/>
    <w:rsid w:val="040354C1"/>
    <w:rsid w:val="044163B3"/>
    <w:rsid w:val="048160BE"/>
    <w:rsid w:val="0493508D"/>
    <w:rsid w:val="049E7581"/>
    <w:rsid w:val="04C2712A"/>
    <w:rsid w:val="056D52E8"/>
    <w:rsid w:val="06533887"/>
    <w:rsid w:val="0A0106F5"/>
    <w:rsid w:val="0B3901BE"/>
    <w:rsid w:val="0BDE6F3F"/>
    <w:rsid w:val="0C4F3109"/>
    <w:rsid w:val="0D0E5602"/>
    <w:rsid w:val="0D4A2443"/>
    <w:rsid w:val="0D8C7AD4"/>
    <w:rsid w:val="0DD26630"/>
    <w:rsid w:val="0E4309D2"/>
    <w:rsid w:val="0E6A2D0C"/>
    <w:rsid w:val="0E80267C"/>
    <w:rsid w:val="0F062495"/>
    <w:rsid w:val="0F182768"/>
    <w:rsid w:val="0F9B606C"/>
    <w:rsid w:val="118F65E6"/>
    <w:rsid w:val="11F272A1"/>
    <w:rsid w:val="12525F91"/>
    <w:rsid w:val="140C7FE5"/>
    <w:rsid w:val="157D6601"/>
    <w:rsid w:val="15835A3D"/>
    <w:rsid w:val="159E329B"/>
    <w:rsid w:val="173B5246"/>
    <w:rsid w:val="17614581"/>
    <w:rsid w:val="17AF76B7"/>
    <w:rsid w:val="182A1852"/>
    <w:rsid w:val="188F3456"/>
    <w:rsid w:val="19362169"/>
    <w:rsid w:val="1ABA06E8"/>
    <w:rsid w:val="1D532BBD"/>
    <w:rsid w:val="1D8D2573"/>
    <w:rsid w:val="1E1B192D"/>
    <w:rsid w:val="1E761259"/>
    <w:rsid w:val="1EBF49AE"/>
    <w:rsid w:val="1FE83A91"/>
    <w:rsid w:val="21EB1616"/>
    <w:rsid w:val="222039B6"/>
    <w:rsid w:val="237C4C1C"/>
    <w:rsid w:val="25A51C23"/>
    <w:rsid w:val="263F5BBA"/>
    <w:rsid w:val="26B80661"/>
    <w:rsid w:val="27D56FF1"/>
    <w:rsid w:val="27D8263D"/>
    <w:rsid w:val="28081174"/>
    <w:rsid w:val="28B74948"/>
    <w:rsid w:val="291E49C7"/>
    <w:rsid w:val="29625010"/>
    <w:rsid w:val="297B3BC8"/>
    <w:rsid w:val="299C3E31"/>
    <w:rsid w:val="2A383867"/>
    <w:rsid w:val="2A750617"/>
    <w:rsid w:val="2B9D6077"/>
    <w:rsid w:val="2C8E776E"/>
    <w:rsid w:val="2D933E3B"/>
    <w:rsid w:val="2DB31F61"/>
    <w:rsid w:val="2E045F3A"/>
    <w:rsid w:val="2E053A60"/>
    <w:rsid w:val="2E184747"/>
    <w:rsid w:val="2ECD1706"/>
    <w:rsid w:val="2F0F463D"/>
    <w:rsid w:val="2F1F32D5"/>
    <w:rsid w:val="31A517E2"/>
    <w:rsid w:val="3260239C"/>
    <w:rsid w:val="36407D2B"/>
    <w:rsid w:val="36CC5A63"/>
    <w:rsid w:val="37D97D3A"/>
    <w:rsid w:val="38741F0E"/>
    <w:rsid w:val="390B0AC4"/>
    <w:rsid w:val="39485CCF"/>
    <w:rsid w:val="398A0EDF"/>
    <w:rsid w:val="39D864CC"/>
    <w:rsid w:val="3A5A181D"/>
    <w:rsid w:val="3AB900AC"/>
    <w:rsid w:val="3B1F0857"/>
    <w:rsid w:val="3C795D45"/>
    <w:rsid w:val="3D333B35"/>
    <w:rsid w:val="3D3472BD"/>
    <w:rsid w:val="3D6563A7"/>
    <w:rsid w:val="3D766728"/>
    <w:rsid w:val="3FBF1BF3"/>
    <w:rsid w:val="4024246B"/>
    <w:rsid w:val="41755ED3"/>
    <w:rsid w:val="4177591D"/>
    <w:rsid w:val="41E55C2A"/>
    <w:rsid w:val="41EE2D31"/>
    <w:rsid w:val="43AD665B"/>
    <w:rsid w:val="43CC0E50"/>
    <w:rsid w:val="44FD5068"/>
    <w:rsid w:val="46362EF9"/>
    <w:rsid w:val="479E0D55"/>
    <w:rsid w:val="47A3011A"/>
    <w:rsid w:val="48D04F3E"/>
    <w:rsid w:val="491A08B0"/>
    <w:rsid w:val="492E435B"/>
    <w:rsid w:val="49417BEA"/>
    <w:rsid w:val="49437F94"/>
    <w:rsid w:val="4A745D9D"/>
    <w:rsid w:val="4B166E55"/>
    <w:rsid w:val="4C5C2F8D"/>
    <w:rsid w:val="4C5C727E"/>
    <w:rsid w:val="4CA911BC"/>
    <w:rsid w:val="4D0116D9"/>
    <w:rsid w:val="4F2E0742"/>
    <w:rsid w:val="4F860A4D"/>
    <w:rsid w:val="50630D8E"/>
    <w:rsid w:val="50DC7350"/>
    <w:rsid w:val="51B01083"/>
    <w:rsid w:val="51D2578A"/>
    <w:rsid w:val="51F32D89"/>
    <w:rsid w:val="528079D5"/>
    <w:rsid w:val="52911BE2"/>
    <w:rsid w:val="52D715BF"/>
    <w:rsid w:val="52E837CD"/>
    <w:rsid w:val="5520724E"/>
    <w:rsid w:val="55A03AE9"/>
    <w:rsid w:val="56974BCD"/>
    <w:rsid w:val="56D6191E"/>
    <w:rsid w:val="56E10C5F"/>
    <w:rsid w:val="595B6AA6"/>
    <w:rsid w:val="59835FFD"/>
    <w:rsid w:val="5A663955"/>
    <w:rsid w:val="5B485EF5"/>
    <w:rsid w:val="5B6B4044"/>
    <w:rsid w:val="5C1318BA"/>
    <w:rsid w:val="5C5123E2"/>
    <w:rsid w:val="5CDF79EE"/>
    <w:rsid w:val="5D1458EA"/>
    <w:rsid w:val="5DCA41FA"/>
    <w:rsid w:val="5E451AD3"/>
    <w:rsid w:val="5F285AE4"/>
    <w:rsid w:val="5F70492E"/>
    <w:rsid w:val="613A4062"/>
    <w:rsid w:val="61923281"/>
    <w:rsid w:val="63471381"/>
    <w:rsid w:val="63BF9E0B"/>
    <w:rsid w:val="66C70E59"/>
    <w:rsid w:val="681C7129"/>
    <w:rsid w:val="68874386"/>
    <w:rsid w:val="697F058F"/>
    <w:rsid w:val="6ABD2EF1"/>
    <w:rsid w:val="6BE96194"/>
    <w:rsid w:val="6CBC7404"/>
    <w:rsid w:val="6FA05DF8"/>
    <w:rsid w:val="70967F6C"/>
    <w:rsid w:val="71F07317"/>
    <w:rsid w:val="72FD0776"/>
    <w:rsid w:val="734B7734"/>
    <w:rsid w:val="7386471D"/>
    <w:rsid w:val="739C1D3D"/>
    <w:rsid w:val="74640AAD"/>
    <w:rsid w:val="759A405B"/>
    <w:rsid w:val="77752FD1"/>
    <w:rsid w:val="77D01FB6"/>
    <w:rsid w:val="78390085"/>
    <w:rsid w:val="7A0128FA"/>
    <w:rsid w:val="7A386856"/>
    <w:rsid w:val="7B2014A6"/>
    <w:rsid w:val="7B6E0463"/>
    <w:rsid w:val="7BE97AEA"/>
    <w:rsid w:val="7C3C5E6C"/>
    <w:rsid w:val="7D761851"/>
    <w:rsid w:val="7E5D4B44"/>
    <w:rsid w:val="7F5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4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link w:val="28"/>
    <w:autoRedefine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2"/>
    <w:autoRedefine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1"/>
    <w:autoRedefine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character" w:styleId="18">
    <w:name w:val="Hyperlink"/>
    <w:basedOn w:val="15"/>
    <w:autoRedefine/>
    <w:unhideWhenUsed/>
    <w:qFormat/>
    <w:uiPriority w:val="0"/>
    <w:rPr>
      <w:color w:val="0000FF" w:themeColor="hyperlink"/>
      <w:u w:val="single"/>
    </w:rPr>
  </w:style>
  <w:style w:type="paragraph" w:customStyle="1" w:styleId="19">
    <w:name w:val="Char"/>
    <w:basedOn w:val="1"/>
    <w:autoRedefine/>
    <w:qFormat/>
    <w:uiPriority w:val="0"/>
  </w:style>
  <w:style w:type="character" w:customStyle="1" w:styleId="20">
    <w:name w:val="页脚 Char"/>
    <w:basedOn w:val="15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character" w:customStyle="1" w:styleId="22">
    <w:name w:val="批注框文本 Char"/>
    <w:basedOn w:val="15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日期 Char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25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26">
    <w:name w:val="Body text|1"/>
    <w:basedOn w:val="1"/>
    <w:autoRedefine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标题 1 Char"/>
    <w:basedOn w:val="15"/>
    <w:link w:val="2"/>
    <w:autoRedefine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正文文本 Char"/>
    <w:basedOn w:val="15"/>
    <w:link w:val="5"/>
    <w:autoRedefine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paragraph" w:customStyle="1" w:styleId="2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3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31">
    <w:name w:val="sigblank17陶仪声"/>
    <w:basedOn w:val="15"/>
    <w:autoRedefine/>
    <w:qFormat/>
    <w:uiPriority w:val="0"/>
  </w:style>
  <w:style w:type="character" w:customStyle="1" w:styleId="32">
    <w:name w:val="正文文本缩进 Char"/>
    <w:basedOn w:val="15"/>
    <w:link w:val="6"/>
    <w:autoRedefine/>
    <w:qFormat/>
    <w:uiPriority w:val="0"/>
    <w:rPr>
      <w:rFonts w:ascii="Calibri" w:hAnsi="Calibri" w:eastAsia="宋体" w:cs="Times New Roman"/>
      <w:szCs w:val="24"/>
    </w:rPr>
  </w:style>
  <w:style w:type="table" w:customStyle="1" w:styleId="33">
    <w:name w:val="网格型1"/>
    <w:basedOn w:val="13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标题 4 Char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5">
    <w:name w:val="Table Paragraph"/>
    <w:basedOn w:val="1"/>
    <w:autoRedefine/>
    <w:qFormat/>
    <w:uiPriority w:val="1"/>
    <w:pPr>
      <w:jc w:val="center"/>
    </w:pPr>
    <w:rPr>
      <w:rFonts w:ascii="Calibri" w:hAnsi="Calibri"/>
    </w:rPr>
  </w:style>
  <w:style w:type="character" w:customStyle="1" w:styleId="36">
    <w:name w:val="15"/>
    <w:basedOn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7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cjk"/>
    <w:basedOn w:val="1"/>
    <w:autoRedefine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39">
    <w:name w:val="16"/>
    <w:autoRedefine/>
    <w:qFormat/>
    <w:uiPriority w:val="0"/>
    <w:rPr>
      <w:rFonts w:ascii="Calibri" w:hAnsi="Calibri" w:eastAsia="宋体" w:cs="Times New Roman"/>
    </w:rPr>
  </w:style>
  <w:style w:type="paragraph" w:customStyle="1" w:styleId="40">
    <w:name w:val="正文2"/>
    <w:basedOn w:val="1"/>
    <w:autoRedefine/>
    <w:qFormat/>
    <w:uiPriority w:val="0"/>
  </w:style>
  <w:style w:type="character" w:customStyle="1" w:styleId="41">
    <w:name w:val="标题 Char"/>
    <w:basedOn w:val="15"/>
    <w:link w:val="12"/>
    <w:autoRedefine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character" w:customStyle="1" w:styleId="42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42A0A0-5D32-4BD1-8A26-1F586C50C3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1032</Words>
  <Characters>1703</Characters>
  <Lines>23</Lines>
  <Paragraphs>6</Paragraphs>
  <TotalTime>19</TotalTime>
  <ScaleCrop>false</ScaleCrop>
  <LinksUpToDate>false</LinksUpToDate>
  <CharactersWithSpaces>1733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2022-05-06T17:04:00Z</dcterms:created>
  <dc:creator>文印室</dc:creator>
  <cp:lastModifiedBy>我姓沈</cp:lastModifiedBy>
  <cp:lastPrinted>2024-10-08T02:54:00Z</cp:lastPrinted>
  <dcterms:modified xsi:type="dcterms:W3CDTF">2024-10-08T06:10:33Z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ADE81217CE2745F79F34537D1AC285FA</vt:lpwstr>
  </property>
</Properties>
</file>