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8BC1B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附件1</w:t>
      </w:r>
    </w:p>
    <w:p w14:paraId="4FE4BD86">
      <w:pPr>
        <w:widowControl/>
        <w:jc w:val="left"/>
        <w:rPr>
          <w:rFonts w:ascii="Calibri" w:hAnsi="Calibri" w:eastAsia="黑体" w:cs="宋体"/>
          <w:kern w:val="0"/>
          <w:sz w:val="32"/>
          <w:szCs w:val="32"/>
        </w:rPr>
      </w:pPr>
    </w:p>
    <w:p w14:paraId="4D0142EC">
      <w:pPr>
        <w:widowControl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安徽省医疗服务信息社会公开内容</w:t>
      </w:r>
    </w:p>
    <w:p w14:paraId="1E94A6A3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（202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年第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  <w:lang w:val="en-US" w:eastAsia="zh-CN"/>
        </w:rPr>
        <w:t>二</w:t>
      </w: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季度）</w:t>
      </w:r>
    </w:p>
    <w:p w14:paraId="6CADEDFE">
      <w:pPr>
        <w:widowControl/>
        <w:spacing w:line="460" w:lineRule="exact"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6"/>
        </w:rPr>
        <w:t>填报单位：黄山昌仁医院</w:t>
      </w:r>
    </w:p>
    <w:tbl>
      <w:tblPr>
        <w:tblStyle w:val="13"/>
        <w:tblpPr w:leftFromText="180" w:rightFromText="180" w:vertAnchor="text" w:horzAnchor="margin" w:tblpY="340"/>
        <w:tblOverlap w:val="never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544"/>
        <w:gridCol w:w="1392"/>
        <w:gridCol w:w="1232"/>
        <w:gridCol w:w="1188"/>
      </w:tblGrid>
      <w:tr w14:paraId="76E73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809" w:type="dxa"/>
            <w:vAlign w:val="center"/>
          </w:tcPr>
          <w:p w14:paraId="1E8A514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信息分类</w:t>
            </w:r>
          </w:p>
        </w:tc>
        <w:tc>
          <w:tcPr>
            <w:tcW w:w="4936" w:type="dxa"/>
            <w:gridSpan w:val="2"/>
            <w:vAlign w:val="center"/>
          </w:tcPr>
          <w:p w14:paraId="1D9DF89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2"/>
              </w:rPr>
              <w:t>指标项目</w:t>
            </w:r>
          </w:p>
        </w:tc>
        <w:tc>
          <w:tcPr>
            <w:tcW w:w="1232" w:type="dxa"/>
            <w:vAlign w:val="center"/>
          </w:tcPr>
          <w:p w14:paraId="46B1600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本期数值（202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  <w:tc>
          <w:tcPr>
            <w:tcW w:w="1188" w:type="dxa"/>
            <w:vAlign w:val="center"/>
          </w:tcPr>
          <w:p w14:paraId="334640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期数值（202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年第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0"/>
                <w:szCs w:val="22"/>
              </w:rPr>
              <w:t>季度）</w:t>
            </w:r>
          </w:p>
        </w:tc>
      </w:tr>
      <w:tr w14:paraId="31A8A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ABDFF1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1.基本情况</w:t>
            </w:r>
          </w:p>
        </w:tc>
        <w:tc>
          <w:tcPr>
            <w:tcW w:w="3544" w:type="dxa"/>
            <w:vMerge w:val="restart"/>
            <w:vAlign w:val="center"/>
          </w:tcPr>
          <w:p w14:paraId="608F8D0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1.1 重点（特色）专科</w:t>
            </w:r>
          </w:p>
        </w:tc>
        <w:tc>
          <w:tcPr>
            <w:tcW w:w="1392" w:type="dxa"/>
            <w:vAlign w:val="center"/>
          </w:tcPr>
          <w:p w14:paraId="1BF80AFA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国家级</w:t>
            </w:r>
          </w:p>
        </w:tc>
        <w:tc>
          <w:tcPr>
            <w:tcW w:w="1232" w:type="dxa"/>
            <w:vAlign w:val="center"/>
          </w:tcPr>
          <w:p w14:paraId="018BAE1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68EAEBB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1CFFD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2DE9AB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5A68DB8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02310F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省  级</w:t>
            </w:r>
          </w:p>
        </w:tc>
        <w:tc>
          <w:tcPr>
            <w:tcW w:w="1232" w:type="dxa"/>
            <w:vAlign w:val="center"/>
          </w:tcPr>
          <w:p w14:paraId="5A44F00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15A1D87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247F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5188EFA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464144D3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2D651E86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市  级</w:t>
            </w:r>
          </w:p>
        </w:tc>
        <w:tc>
          <w:tcPr>
            <w:tcW w:w="1232" w:type="dxa"/>
            <w:vAlign w:val="center"/>
          </w:tcPr>
          <w:p w14:paraId="4D9246AE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32608CA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310E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6B9296C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70A8A7E0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FFA8E9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院  级</w:t>
            </w:r>
          </w:p>
        </w:tc>
        <w:tc>
          <w:tcPr>
            <w:tcW w:w="1232" w:type="dxa"/>
            <w:vAlign w:val="center"/>
          </w:tcPr>
          <w:p w14:paraId="50D04B5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50C751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4F91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06F748D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0A34D1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1.2 “江淮名医”人数</w:t>
            </w:r>
          </w:p>
        </w:tc>
        <w:tc>
          <w:tcPr>
            <w:tcW w:w="1232" w:type="dxa"/>
            <w:vAlign w:val="center"/>
          </w:tcPr>
          <w:p w14:paraId="6EB5C790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2A4601E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4FBD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504EC5A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4F8803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1.3 床医比</w:t>
            </w:r>
          </w:p>
        </w:tc>
        <w:tc>
          <w:tcPr>
            <w:tcW w:w="1232" w:type="dxa"/>
            <w:vAlign w:val="center"/>
          </w:tcPr>
          <w:p w14:paraId="1C5D5BF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1:0.30</w:t>
            </w:r>
          </w:p>
        </w:tc>
        <w:tc>
          <w:tcPr>
            <w:tcW w:w="1188" w:type="dxa"/>
            <w:vAlign w:val="center"/>
          </w:tcPr>
          <w:p w14:paraId="228AB3E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1:0.31</w:t>
            </w:r>
          </w:p>
        </w:tc>
      </w:tr>
      <w:tr w14:paraId="0EC31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D6C21E0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56FDB09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1.4 床护比</w:t>
            </w:r>
          </w:p>
        </w:tc>
        <w:tc>
          <w:tcPr>
            <w:tcW w:w="1232" w:type="dxa"/>
            <w:vAlign w:val="center"/>
          </w:tcPr>
          <w:p w14:paraId="732872B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1:0.43</w:t>
            </w:r>
          </w:p>
        </w:tc>
        <w:tc>
          <w:tcPr>
            <w:tcW w:w="1188" w:type="dxa"/>
            <w:vAlign w:val="center"/>
          </w:tcPr>
          <w:p w14:paraId="30086B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1:0.44</w:t>
            </w:r>
          </w:p>
        </w:tc>
      </w:tr>
      <w:tr w14:paraId="3AC9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vAlign w:val="center"/>
          </w:tcPr>
          <w:p w14:paraId="3B5E8AF4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2.医疗费用</w:t>
            </w:r>
          </w:p>
        </w:tc>
        <w:tc>
          <w:tcPr>
            <w:tcW w:w="4936" w:type="dxa"/>
            <w:gridSpan w:val="2"/>
            <w:vAlign w:val="center"/>
          </w:tcPr>
          <w:p w14:paraId="4F7A210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2.1 门诊患者人均医疗费用（元）</w:t>
            </w:r>
          </w:p>
        </w:tc>
        <w:tc>
          <w:tcPr>
            <w:tcW w:w="1232" w:type="dxa"/>
            <w:vAlign w:val="center"/>
          </w:tcPr>
          <w:p w14:paraId="5D2C7B2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401.15</w:t>
            </w:r>
          </w:p>
        </w:tc>
        <w:tc>
          <w:tcPr>
            <w:tcW w:w="1188" w:type="dxa"/>
            <w:vAlign w:val="center"/>
          </w:tcPr>
          <w:p w14:paraId="6AB76C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331.42</w:t>
            </w:r>
          </w:p>
        </w:tc>
      </w:tr>
      <w:tr w14:paraId="7799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976D02D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21E93D9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2.2 住院患者人均医疗费用（元）</w:t>
            </w:r>
          </w:p>
        </w:tc>
        <w:tc>
          <w:tcPr>
            <w:tcW w:w="1232" w:type="dxa"/>
            <w:vAlign w:val="center"/>
          </w:tcPr>
          <w:p w14:paraId="573E0D6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9018.9</w:t>
            </w:r>
          </w:p>
        </w:tc>
        <w:tc>
          <w:tcPr>
            <w:tcW w:w="1188" w:type="dxa"/>
            <w:vAlign w:val="center"/>
          </w:tcPr>
          <w:p w14:paraId="1DE9E75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7954.8</w:t>
            </w:r>
          </w:p>
        </w:tc>
      </w:tr>
      <w:tr w14:paraId="5583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34302B1A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7356" w:type="dxa"/>
            <w:gridSpan w:val="4"/>
            <w:vAlign w:val="center"/>
          </w:tcPr>
          <w:p w14:paraId="5D32B123">
            <w:pPr>
              <w:widowControl/>
              <w:spacing w:line="240" w:lineRule="exac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2.3 医疗机构住院患者单病种平均费用（见附件2）</w:t>
            </w:r>
          </w:p>
        </w:tc>
      </w:tr>
      <w:tr w14:paraId="2BCE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41C7B94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9F251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2.4 基本医保实际报销比例（%）</w:t>
            </w:r>
          </w:p>
        </w:tc>
        <w:tc>
          <w:tcPr>
            <w:tcW w:w="1392" w:type="dxa"/>
            <w:vAlign w:val="center"/>
          </w:tcPr>
          <w:p w14:paraId="4A3D5E2C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城镇职工</w:t>
            </w:r>
          </w:p>
        </w:tc>
        <w:tc>
          <w:tcPr>
            <w:tcW w:w="1232" w:type="dxa"/>
            <w:vAlign w:val="center"/>
          </w:tcPr>
          <w:p w14:paraId="6A70F4D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75.7</w:t>
            </w:r>
          </w:p>
        </w:tc>
        <w:tc>
          <w:tcPr>
            <w:tcW w:w="1188" w:type="dxa"/>
            <w:vAlign w:val="center"/>
          </w:tcPr>
          <w:p w14:paraId="3DD82B4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74.4</w:t>
            </w:r>
          </w:p>
        </w:tc>
      </w:tr>
      <w:tr w14:paraId="7F5EE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vAlign w:val="center"/>
          </w:tcPr>
          <w:p w14:paraId="396147CB"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tcBorders>
              <w:bottom w:val="single" w:color="auto" w:sz="4" w:space="0"/>
            </w:tcBorders>
            <w:vAlign w:val="center"/>
          </w:tcPr>
          <w:p w14:paraId="2B9C43C2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tcBorders>
              <w:bottom w:val="single" w:color="auto" w:sz="4" w:space="0"/>
            </w:tcBorders>
            <w:vAlign w:val="center"/>
          </w:tcPr>
          <w:p w14:paraId="74E4F6AB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城乡居民</w:t>
            </w:r>
          </w:p>
        </w:tc>
        <w:tc>
          <w:tcPr>
            <w:tcW w:w="1232" w:type="dxa"/>
            <w:tcBorders>
              <w:bottom w:val="single" w:color="auto" w:sz="4" w:space="0"/>
            </w:tcBorders>
            <w:vAlign w:val="center"/>
          </w:tcPr>
          <w:p w14:paraId="56358EF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69.3</w:t>
            </w:r>
          </w:p>
        </w:tc>
        <w:tc>
          <w:tcPr>
            <w:tcW w:w="1188" w:type="dxa"/>
            <w:tcBorders>
              <w:bottom w:val="single" w:color="auto" w:sz="4" w:space="0"/>
            </w:tcBorders>
            <w:vAlign w:val="center"/>
          </w:tcPr>
          <w:p w14:paraId="112D755D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66.6</w:t>
            </w:r>
          </w:p>
        </w:tc>
      </w:tr>
      <w:tr w14:paraId="61DCB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BEC2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3.医疗质量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3F78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3.1 治愈好转率（%）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6FBB2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97.11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39EE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97.04</w:t>
            </w:r>
          </w:p>
        </w:tc>
      </w:tr>
      <w:tr w14:paraId="07B2B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940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AF8B7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3.2 手术前后诊断符合率（%）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EAA8E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99.12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39040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99.03</w:t>
            </w:r>
          </w:p>
        </w:tc>
      </w:tr>
      <w:tr w14:paraId="28CFB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839A7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FEE0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3.3 急诊抢救成功率（%）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B8A9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100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33D4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96.7</w:t>
            </w:r>
          </w:p>
        </w:tc>
      </w:tr>
      <w:tr w14:paraId="41E5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7766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768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3.4 抗菌药物使用强度（DDDs）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F0E1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48.03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5FE5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64.91</w:t>
            </w:r>
          </w:p>
        </w:tc>
      </w:tr>
      <w:tr w14:paraId="5C974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A9D1D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F2E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3.5 门诊输液率（%）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FA1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4.58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D2A3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9.04</w:t>
            </w:r>
          </w:p>
        </w:tc>
      </w:tr>
      <w:tr w14:paraId="7E0D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9B5B2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EBA10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3.6 无菌手术切口感染率（%）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C40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0.57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A781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</w:t>
            </w:r>
          </w:p>
        </w:tc>
      </w:tr>
      <w:tr w14:paraId="3AD3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9193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E51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3.7 住院患者压疮发生率（%）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57FC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0.03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6170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0.08</w:t>
            </w:r>
          </w:p>
        </w:tc>
      </w:tr>
      <w:tr w14:paraId="415B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EF0D1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02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3.8 出院患者手术占比（%）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A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21.46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EE62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19.81</w:t>
            </w:r>
          </w:p>
        </w:tc>
      </w:tr>
      <w:tr w14:paraId="09AA1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9E5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AC33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3.9 手术患者并发症发生率（%）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8B2D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0.19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0A2EF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0.21</w:t>
            </w:r>
          </w:p>
        </w:tc>
      </w:tr>
      <w:tr w14:paraId="1F0F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restart"/>
            <w:tcBorders>
              <w:top w:val="single" w:color="auto" w:sz="4" w:space="0"/>
            </w:tcBorders>
            <w:vAlign w:val="center"/>
          </w:tcPr>
          <w:p w14:paraId="3EF1770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4.运行效率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</w:tcBorders>
            <w:vAlign w:val="center"/>
          </w:tcPr>
          <w:p w14:paraId="443B22AB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4.1 门诊患者平均预约诊疗率（%）</w:t>
            </w:r>
          </w:p>
        </w:tc>
        <w:tc>
          <w:tcPr>
            <w:tcW w:w="1232" w:type="dxa"/>
            <w:tcBorders>
              <w:top w:val="single" w:color="auto" w:sz="4" w:space="0"/>
            </w:tcBorders>
            <w:vAlign w:val="center"/>
          </w:tcPr>
          <w:p w14:paraId="297745A8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tcBorders>
              <w:top w:val="single" w:color="auto" w:sz="4" w:space="0"/>
            </w:tcBorders>
            <w:vAlign w:val="center"/>
          </w:tcPr>
          <w:p w14:paraId="3047C9C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6F7E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7ADF62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4F071E56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4.2 门诊患者预约后平均等待时间（分钟）</w:t>
            </w:r>
          </w:p>
        </w:tc>
        <w:tc>
          <w:tcPr>
            <w:tcW w:w="1232" w:type="dxa"/>
            <w:vAlign w:val="center"/>
          </w:tcPr>
          <w:p w14:paraId="13E96B05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  <w:tc>
          <w:tcPr>
            <w:tcW w:w="1188" w:type="dxa"/>
            <w:vAlign w:val="center"/>
          </w:tcPr>
          <w:p w14:paraId="066F8AA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/</w:t>
            </w:r>
          </w:p>
        </w:tc>
      </w:tr>
      <w:tr w14:paraId="3F3B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FD758ED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restart"/>
            <w:vAlign w:val="center"/>
          </w:tcPr>
          <w:p w14:paraId="1963A66D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4.3 术前待床日（天）</w:t>
            </w:r>
          </w:p>
        </w:tc>
        <w:tc>
          <w:tcPr>
            <w:tcW w:w="1392" w:type="dxa"/>
            <w:vAlign w:val="center"/>
          </w:tcPr>
          <w:p w14:paraId="426E709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二级手术</w:t>
            </w:r>
          </w:p>
        </w:tc>
        <w:tc>
          <w:tcPr>
            <w:tcW w:w="1232" w:type="dxa"/>
            <w:vAlign w:val="center"/>
          </w:tcPr>
          <w:p w14:paraId="5933492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188" w:type="dxa"/>
            <w:vAlign w:val="center"/>
          </w:tcPr>
          <w:p w14:paraId="01039A1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1</w:t>
            </w:r>
          </w:p>
        </w:tc>
      </w:tr>
      <w:tr w14:paraId="366CA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124AA71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62C19B56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6E510933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三级手术</w:t>
            </w:r>
          </w:p>
        </w:tc>
        <w:tc>
          <w:tcPr>
            <w:tcW w:w="1232" w:type="dxa"/>
            <w:vAlign w:val="center"/>
          </w:tcPr>
          <w:p w14:paraId="230388E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188" w:type="dxa"/>
            <w:vAlign w:val="center"/>
          </w:tcPr>
          <w:p w14:paraId="48E313A9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</w:t>
            </w:r>
          </w:p>
        </w:tc>
      </w:tr>
      <w:tr w14:paraId="47D74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3253FE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3544" w:type="dxa"/>
            <w:vMerge w:val="continue"/>
            <w:vAlign w:val="center"/>
          </w:tcPr>
          <w:p w14:paraId="2B41B2BF"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1392" w:type="dxa"/>
            <w:vAlign w:val="center"/>
          </w:tcPr>
          <w:p w14:paraId="5D6B552E">
            <w:pPr>
              <w:widowControl/>
              <w:spacing w:line="240" w:lineRule="exact"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四级手术</w:t>
            </w:r>
          </w:p>
        </w:tc>
        <w:tc>
          <w:tcPr>
            <w:tcW w:w="1232" w:type="dxa"/>
            <w:vAlign w:val="center"/>
          </w:tcPr>
          <w:p w14:paraId="522F4598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1188" w:type="dxa"/>
            <w:vAlign w:val="center"/>
          </w:tcPr>
          <w:p w14:paraId="3E51B711"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</w:t>
            </w:r>
          </w:p>
        </w:tc>
      </w:tr>
      <w:tr w14:paraId="0D695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968DAF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0BDCE3A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4.4 病床使用率（%）</w:t>
            </w:r>
          </w:p>
        </w:tc>
        <w:tc>
          <w:tcPr>
            <w:tcW w:w="1232" w:type="dxa"/>
            <w:vAlign w:val="center"/>
          </w:tcPr>
          <w:p w14:paraId="4EA7D3F6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62.20</w:t>
            </w:r>
          </w:p>
        </w:tc>
        <w:tc>
          <w:tcPr>
            <w:tcW w:w="1188" w:type="dxa"/>
            <w:vAlign w:val="center"/>
          </w:tcPr>
          <w:p w14:paraId="4B7A92D4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67.15</w:t>
            </w:r>
          </w:p>
        </w:tc>
      </w:tr>
      <w:tr w14:paraId="60E8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2BE0AB8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701576C9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4.5 出院者平均住院日（天）</w:t>
            </w:r>
          </w:p>
        </w:tc>
        <w:tc>
          <w:tcPr>
            <w:tcW w:w="1232" w:type="dxa"/>
            <w:vAlign w:val="center"/>
          </w:tcPr>
          <w:p w14:paraId="562DB23B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7.73</w:t>
            </w:r>
          </w:p>
        </w:tc>
        <w:tc>
          <w:tcPr>
            <w:tcW w:w="1188" w:type="dxa"/>
            <w:vAlign w:val="center"/>
          </w:tcPr>
          <w:p w14:paraId="32671B77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8.07</w:t>
            </w:r>
          </w:p>
        </w:tc>
      </w:tr>
      <w:tr w14:paraId="57C1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4485AE0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60E1AFF7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4.6 门诊人次</w:t>
            </w:r>
          </w:p>
        </w:tc>
        <w:tc>
          <w:tcPr>
            <w:tcW w:w="1232" w:type="dxa"/>
            <w:vAlign w:val="center"/>
          </w:tcPr>
          <w:p w14:paraId="1EF10F3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26495</w:t>
            </w:r>
          </w:p>
        </w:tc>
        <w:tc>
          <w:tcPr>
            <w:tcW w:w="1188" w:type="dxa"/>
            <w:vAlign w:val="center"/>
          </w:tcPr>
          <w:p w14:paraId="111DD5A1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29397</w:t>
            </w:r>
          </w:p>
        </w:tc>
      </w:tr>
      <w:tr w14:paraId="279E6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Merge w:val="continue"/>
            <w:vAlign w:val="center"/>
          </w:tcPr>
          <w:p w14:paraId="699DB70E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</w:p>
        </w:tc>
        <w:tc>
          <w:tcPr>
            <w:tcW w:w="4936" w:type="dxa"/>
            <w:gridSpan w:val="2"/>
            <w:vAlign w:val="center"/>
          </w:tcPr>
          <w:p w14:paraId="1C10BA60">
            <w:pPr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4.7 出院人次</w:t>
            </w:r>
          </w:p>
        </w:tc>
        <w:tc>
          <w:tcPr>
            <w:tcW w:w="1232" w:type="dxa"/>
            <w:vAlign w:val="center"/>
          </w:tcPr>
          <w:p w14:paraId="28BEB9B3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2917</w:t>
            </w:r>
          </w:p>
        </w:tc>
        <w:tc>
          <w:tcPr>
            <w:tcW w:w="1188" w:type="dxa"/>
            <w:vAlign w:val="center"/>
          </w:tcPr>
          <w:p w14:paraId="0CB3331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3336</w:t>
            </w:r>
          </w:p>
        </w:tc>
      </w:tr>
      <w:tr w14:paraId="09B35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3BCF94A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5.患者满意度</w:t>
            </w:r>
          </w:p>
        </w:tc>
        <w:tc>
          <w:tcPr>
            <w:tcW w:w="4936" w:type="dxa"/>
            <w:gridSpan w:val="2"/>
            <w:vAlign w:val="center"/>
          </w:tcPr>
          <w:p w14:paraId="5B1D2A55">
            <w:pPr>
              <w:widowControl/>
              <w:spacing w:line="240" w:lineRule="exact"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总体满意度（%）</w:t>
            </w:r>
          </w:p>
        </w:tc>
        <w:tc>
          <w:tcPr>
            <w:tcW w:w="1232" w:type="dxa"/>
            <w:vAlign w:val="center"/>
          </w:tcPr>
          <w:p w14:paraId="5AD8F6AA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99.0</w:t>
            </w:r>
          </w:p>
        </w:tc>
        <w:tc>
          <w:tcPr>
            <w:tcW w:w="1188" w:type="dxa"/>
            <w:vAlign w:val="center"/>
          </w:tcPr>
          <w:p w14:paraId="6BA5EBD5">
            <w:pPr>
              <w:widowControl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  <w:lang w:val="en-US" w:eastAsia="zh-CN"/>
              </w:rPr>
              <w:t>99.29</w:t>
            </w:r>
          </w:p>
        </w:tc>
      </w:tr>
      <w:tr w14:paraId="157E1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809" w:type="dxa"/>
            <w:vAlign w:val="center"/>
          </w:tcPr>
          <w:p w14:paraId="149B136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  <w:t>6.服务承诺</w:t>
            </w:r>
          </w:p>
        </w:tc>
        <w:tc>
          <w:tcPr>
            <w:tcW w:w="7356" w:type="dxa"/>
            <w:gridSpan w:val="4"/>
            <w:vAlign w:val="center"/>
          </w:tcPr>
          <w:p w14:paraId="6936C568">
            <w:pPr>
              <w:widowControl/>
              <w:spacing w:line="240" w:lineRule="exac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2"/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2"/>
              </w:rPr>
              <w:t>医疗机构服务承诺内容（见附件3）</w:t>
            </w:r>
          </w:p>
        </w:tc>
      </w:tr>
    </w:tbl>
    <w:p w14:paraId="22D8D78E"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6"/>
        </w:rPr>
      </w:pPr>
    </w:p>
    <w:p w14:paraId="346B12C5">
      <w:pPr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br w:type="page"/>
      </w:r>
    </w:p>
    <w:p w14:paraId="2604848F">
      <w:pPr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附件2</w:t>
      </w:r>
    </w:p>
    <w:p w14:paraId="5C7CFF15">
      <w:pPr>
        <w:spacing w:line="240" w:lineRule="exact"/>
        <w:rPr>
          <w:rFonts w:ascii="黑体" w:hAnsi="宋体" w:eastAsia="黑体" w:cs="宋体"/>
          <w:kern w:val="0"/>
          <w:sz w:val="32"/>
          <w:szCs w:val="32"/>
        </w:rPr>
      </w:pPr>
    </w:p>
    <w:p w14:paraId="5FD4F4D6">
      <w:pPr>
        <w:widowControl/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医疗机构住院患者病种平均费用</w:t>
      </w:r>
    </w:p>
    <w:p w14:paraId="4CB318C4">
      <w:pPr>
        <w:spacing w:line="240" w:lineRule="exact"/>
        <w:rPr>
          <w:rFonts w:ascii="Calibri" w:hAnsi="Calibri"/>
          <w:szCs w:val="22"/>
        </w:rPr>
      </w:pPr>
    </w:p>
    <w:tbl>
      <w:tblPr>
        <w:tblStyle w:val="13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431"/>
        <w:gridCol w:w="2158"/>
        <w:gridCol w:w="1710"/>
        <w:gridCol w:w="1750"/>
      </w:tblGrid>
      <w:tr w14:paraId="2715D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住院患者前20位单病种平均费用</w:t>
            </w:r>
          </w:p>
        </w:tc>
      </w:tr>
      <w:tr w14:paraId="3FF9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59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疾病名称</w:t>
            </w:r>
          </w:p>
          <w:p w14:paraId="00F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（按ICD-10编码分类）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E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术式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上期平均费用（元）</w:t>
            </w:r>
          </w:p>
        </w:tc>
      </w:tr>
      <w:tr w14:paraId="2FDE9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J44.100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84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5135.79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4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4736.11 </w:t>
            </w:r>
          </w:p>
        </w:tc>
      </w:tr>
      <w:tr w14:paraId="70158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1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I20.000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36.0700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1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14172.91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E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12500.13 </w:t>
            </w:r>
          </w:p>
        </w:tc>
      </w:tr>
      <w:tr w14:paraId="57D79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6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8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D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7207.76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A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6656.57 </w:t>
            </w:r>
          </w:p>
        </w:tc>
      </w:tr>
      <w:tr w14:paraId="21D4F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Z51.800x095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E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6327.28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C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7326.83 </w:t>
            </w:r>
          </w:p>
        </w:tc>
      </w:tr>
      <w:tr w14:paraId="2DA1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0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A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2118.45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1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2212.38 </w:t>
            </w:r>
          </w:p>
        </w:tc>
      </w:tr>
      <w:tr w14:paraId="2ACCB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B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6467.16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E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3740.73 </w:t>
            </w:r>
          </w:p>
        </w:tc>
      </w:tr>
      <w:tr w14:paraId="19BD8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C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8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7153.55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70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8780.31 </w:t>
            </w:r>
          </w:p>
        </w:tc>
      </w:tr>
      <w:tr w14:paraId="64B0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A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J18.000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2234.25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A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2107.95 </w:t>
            </w:r>
          </w:p>
        </w:tc>
      </w:tr>
      <w:tr w14:paraId="3A498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7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3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8463.16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9582.38 </w:t>
            </w:r>
          </w:p>
        </w:tc>
      </w:tr>
      <w:tr w14:paraId="614DC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C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1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3981.88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3C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4867.62 </w:t>
            </w:r>
          </w:p>
        </w:tc>
      </w:tr>
      <w:tr w14:paraId="0C03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0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F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Z51.003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7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0C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34670.92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F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31502.27 </w:t>
            </w:r>
          </w:p>
        </w:tc>
      </w:tr>
      <w:tr w14:paraId="5CA8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1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I25.103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E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13272.17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1C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5501.87 </w:t>
            </w:r>
          </w:p>
        </w:tc>
      </w:tr>
      <w:tr w14:paraId="5C67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C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9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J15.900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5745.58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A6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4611.63 </w:t>
            </w:r>
          </w:p>
        </w:tc>
      </w:tr>
      <w:tr w14:paraId="12D0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D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K63.503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E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4341.12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9A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3733.31 </w:t>
            </w:r>
          </w:p>
        </w:tc>
      </w:tr>
      <w:tr w14:paraId="566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D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97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N18.500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A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39.2700x001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8711.75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0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11313.20 </w:t>
            </w:r>
          </w:p>
        </w:tc>
      </w:tr>
      <w:tr w14:paraId="11E3F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D7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I50.900x018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8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4264.19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5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4966.78 </w:t>
            </w:r>
          </w:p>
        </w:tc>
      </w:tr>
      <w:tr w14:paraId="6DD7C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3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7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K63.500x084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F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4207.17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F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4296.53 </w:t>
            </w:r>
          </w:p>
        </w:tc>
      </w:tr>
      <w:tr w14:paraId="7E81D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3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I27.900x002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F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6279.17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CD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6094.58 </w:t>
            </w:r>
          </w:p>
        </w:tc>
      </w:tr>
      <w:tr w14:paraId="4AAA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S46.002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F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81.8300x008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B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20504.40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9E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20154.77 </w:t>
            </w:r>
          </w:p>
        </w:tc>
      </w:tr>
      <w:tr w14:paraId="79968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F2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EB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K63.501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45.4200x003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7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4483.76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4340.36 </w:t>
            </w:r>
          </w:p>
        </w:tc>
      </w:tr>
    </w:tbl>
    <w:p w14:paraId="66F08B40">
      <w:pPr>
        <w:rPr>
          <w:rFonts w:ascii="Calibri" w:hAnsi="Calibri"/>
          <w:szCs w:val="22"/>
        </w:rPr>
      </w:pPr>
    </w:p>
    <w:p w14:paraId="009BA4F0">
      <w:pPr>
        <w:rPr>
          <w:rFonts w:ascii="Calibri" w:hAnsi="Calibri"/>
          <w:szCs w:val="22"/>
        </w:rPr>
      </w:pPr>
      <w:bookmarkStart w:id="0" w:name="_GoBack"/>
      <w:bookmarkEnd w:id="0"/>
    </w:p>
    <w:p w14:paraId="530641DB">
      <w:pPr>
        <w:rPr>
          <w:rFonts w:ascii="Calibri" w:hAnsi="Calibri"/>
          <w:szCs w:val="22"/>
        </w:rPr>
      </w:pPr>
    </w:p>
    <w:p w14:paraId="311B5FB3">
      <w:pPr>
        <w:rPr>
          <w:rFonts w:ascii="Calibri" w:hAnsi="Calibri"/>
          <w:szCs w:val="22"/>
        </w:rPr>
      </w:pPr>
    </w:p>
    <w:p w14:paraId="4B2207F5">
      <w:pPr>
        <w:rPr>
          <w:rFonts w:ascii="Calibri" w:hAnsi="Calibri"/>
          <w:szCs w:val="22"/>
        </w:rPr>
      </w:pPr>
    </w:p>
    <w:p w14:paraId="6ECE54BB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4D47D88">
      <w:pPr>
        <w:rPr>
          <w:rFonts w:ascii="Calibri" w:hAnsi="Calibri" w:eastAsia="黑体" w:cs="宋体"/>
          <w:kern w:val="0"/>
          <w:sz w:val="32"/>
          <w:szCs w:val="32"/>
        </w:rPr>
      </w:pPr>
    </w:p>
    <w:p w14:paraId="5114D245">
      <w:pPr>
        <w:rPr>
          <w:rFonts w:ascii="Calibri" w:hAnsi="Calibri" w:eastAsia="黑体" w:cs="宋体"/>
          <w:kern w:val="0"/>
          <w:sz w:val="32"/>
          <w:szCs w:val="32"/>
        </w:rPr>
      </w:pPr>
    </w:p>
    <w:p w14:paraId="074FD539">
      <w:pPr>
        <w:pageBreakBefore/>
        <w:spacing w:line="520" w:lineRule="exac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附件3</w:t>
      </w:r>
    </w:p>
    <w:p w14:paraId="13946FF4">
      <w:pPr>
        <w:widowControl/>
        <w:spacing w:line="44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p w14:paraId="365DF6CB"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医疗机构服务承诺内容</w:t>
      </w:r>
    </w:p>
    <w:p w14:paraId="76C0F61A">
      <w:pPr>
        <w:jc w:val="center"/>
        <w:rPr>
          <w:rFonts w:ascii="宋体" w:hAnsi="宋体" w:cs="宋体"/>
          <w:kern w:val="0"/>
          <w:szCs w:val="21"/>
        </w:rPr>
      </w:pPr>
    </w:p>
    <w:tbl>
      <w:tblPr>
        <w:tblStyle w:val="13"/>
        <w:tblW w:w="8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6378"/>
      </w:tblGrid>
      <w:tr w14:paraId="1D04D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27A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序号</w:t>
            </w:r>
          </w:p>
        </w:tc>
        <w:tc>
          <w:tcPr>
            <w:tcW w:w="6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6E7AB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承诺服务内容</w:t>
            </w:r>
          </w:p>
        </w:tc>
      </w:tr>
      <w:tr w14:paraId="0C20C3FE"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599D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1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14D9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落实医德医风规范，严肃查处违规行为。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严格执行《医疗机构工作人员廉洁从业九项准则》规定。</w:t>
            </w:r>
          </w:p>
        </w:tc>
      </w:tr>
      <w:tr w14:paraId="2B1992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62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2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10D3DC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规范收费标准，办事公开透明。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医疗卫生服务常用检查项目、药品价格全面公开公示。</w:t>
            </w:r>
          </w:p>
        </w:tc>
      </w:tr>
      <w:tr w14:paraId="31B8B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0EF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3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AC4947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规范诊疗行为，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提升医疗质量，保障医疗安全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。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做到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、合理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用药、合理治疗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对大型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医用设备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检查和使用贵重药品向患者或家属说明。</w:t>
            </w:r>
          </w:p>
        </w:tc>
      </w:tr>
      <w:tr w14:paraId="5C6E2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2B4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4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3A6C5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持续改善医疗服务，不断提升患者就医感受。就诊、转诊流程合理，节假日照常对外门诊。电话、微信预约就诊；对出院患者回访、康复指导全面铺开。</w:t>
            </w:r>
          </w:p>
        </w:tc>
      </w:tr>
      <w:tr w14:paraId="0ACD0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B662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5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85C02">
            <w:pPr>
              <w:ind w:firstLine="420" w:firstLineChars="200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做好医保政策宣传，让老百姓得实惠。</w:t>
            </w:r>
          </w:p>
        </w:tc>
      </w:tr>
      <w:tr w14:paraId="62CF3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05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6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0489B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门急诊就医标志醒目，有导医和分诊人员为病人提供服务。门急诊提供轮椅、担架、针线包等便民服务。</w:t>
            </w:r>
          </w:p>
        </w:tc>
      </w:tr>
      <w:tr w14:paraId="6026A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FE0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7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E7DC9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树立服务意识，坚持以人为本。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医院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工作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人员着装规范，挂牌上岗，文明用语，杜绝“生、冷、硬、顶”行为。</w:t>
            </w:r>
          </w:p>
        </w:tc>
      </w:tr>
      <w:tr w14:paraId="6566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1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3C7F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2"/>
              </w:rPr>
              <w:t>8</w:t>
            </w:r>
          </w:p>
        </w:tc>
        <w:tc>
          <w:tcPr>
            <w:tcW w:w="6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5DDC2">
            <w:pPr>
              <w:ind w:firstLine="420" w:firstLineChars="200"/>
              <w:rPr>
                <w:b w:val="0"/>
                <w:bCs w:val="0"/>
                <w:sz w:val="28"/>
                <w:szCs w:val="28"/>
              </w:rPr>
            </w:pP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后勤保障人员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做好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水电设施</w:t>
            </w:r>
            <w:r>
              <w:rPr>
                <w:rFonts w:hint="eastAsia"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  <w:lang w:val="en-US" w:eastAsia="zh-CN"/>
              </w:rPr>
              <w:t>每日巡检，对突发故障能第一时间</w:t>
            </w:r>
            <w:r>
              <w:rPr>
                <w:rFonts w:ascii="Helvetica" w:hAnsi="Helvetica" w:cs="Helvetica"/>
                <w:b w:val="0"/>
                <w:bCs w:val="0"/>
                <w:color w:val="333333"/>
                <w:szCs w:val="21"/>
                <w:shd w:val="clear" w:color="auto" w:fill="FFFFFF"/>
              </w:rPr>
              <w:t>到达现场处置。</w:t>
            </w:r>
          </w:p>
        </w:tc>
      </w:tr>
    </w:tbl>
    <w:p w14:paraId="467B2826">
      <w:pPr>
        <w:tabs>
          <w:tab w:val="left" w:pos="3072"/>
        </w:tabs>
        <w:bidi w:val="0"/>
        <w:jc w:val="left"/>
        <w:rPr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276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3A05A">
    <w:pPr>
      <w:pStyle w:val="9"/>
      <w:framePr w:wrap="around" w:vAnchor="text" w:hAnchor="margin" w:xAlign="outside" w:y="1"/>
      <w:rPr>
        <w:rStyle w:val="17"/>
        <w:rFonts w:ascii="宋体" w:hAnsi="宋体"/>
        <w:sz w:val="28"/>
        <w:szCs w:val="28"/>
      </w:rPr>
    </w:pPr>
    <w:r>
      <w:rPr>
        <w:rStyle w:val="17"/>
        <w:rFonts w:hint="eastAsia" w:ascii="宋体" w:hAnsi="宋体"/>
        <w:sz w:val="28"/>
        <w:szCs w:val="28"/>
      </w:rPr>
      <w:t xml:space="preserve">— </w:t>
    </w:r>
    <w:r>
      <w:rPr>
        <w:rStyle w:val="17"/>
        <w:rFonts w:hint="eastAsia" w:ascii="宋体" w:hAnsi="宋体"/>
        <w:sz w:val="28"/>
        <w:szCs w:val="28"/>
      </w:rPr>
      <w:fldChar w:fldCharType="begin"/>
    </w:r>
    <w:r>
      <w:rPr>
        <w:rStyle w:val="17"/>
        <w:rFonts w:hint="eastAsia" w:ascii="宋体" w:hAnsi="宋体"/>
        <w:sz w:val="28"/>
        <w:szCs w:val="28"/>
      </w:rPr>
      <w:instrText xml:space="preserve">PAGE  </w:instrText>
    </w:r>
    <w:r>
      <w:rPr>
        <w:rStyle w:val="17"/>
        <w:rFonts w:hint="eastAsia"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1</w:t>
    </w:r>
    <w:r>
      <w:rPr>
        <w:rStyle w:val="17"/>
        <w:rFonts w:hint="eastAsia" w:ascii="宋体" w:hAnsi="宋体"/>
        <w:sz w:val="28"/>
        <w:szCs w:val="28"/>
      </w:rPr>
      <w:fldChar w:fldCharType="end"/>
    </w:r>
    <w:r>
      <w:rPr>
        <w:rStyle w:val="17"/>
        <w:rFonts w:hint="eastAsia" w:ascii="宋体" w:hAnsi="宋体"/>
        <w:sz w:val="28"/>
        <w:szCs w:val="28"/>
      </w:rPr>
      <w:t xml:space="preserve"> —</w:t>
    </w:r>
  </w:p>
  <w:p w14:paraId="468C30F3"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AF759">
    <w:pPr>
      <w:pStyle w:val="9"/>
      <w:rPr>
        <w:rFonts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  <w:lang w:val="zh-CN"/>
      </w:rPr>
      <w:t xml:space="preserve">— </w:t>
    </w: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PAGE    \* MERGEFORMAT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2</w:t>
    </w:r>
    <w:r>
      <w:rPr>
        <w:rFonts w:hint="eastAsia" w:ascii="宋体" w:hAnsi="宋体" w:cs="宋体"/>
        <w:sz w:val="28"/>
        <w:szCs w:val="28"/>
      </w:rPr>
      <w:fldChar w:fldCharType="end"/>
    </w:r>
    <w:r>
      <w:rPr>
        <w:rFonts w:hint="eastAsia" w:ascii="宋体" w:hAnsi="宋体" w:cs="宋体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U3OTUyMjE0MmQ0YjBiYzllYTZmMjdjZDFjZWRkMTIifQ=="/>
  </w:docVars>
  <w:rsids>
    <w:rsidRoot w:val="00E42B99"/>
    <w:rsid w:val="00002658"/>
    <w:rsid w:val="00004E72"/>
    <w:rsid w:val="000057DF"/>
    <w:rsid w:val="0000654E"/>
    <w:rsid w:val="000066A2"/>
    <w:rsid w:val="00006AE2"/>
    <w:rsid w:val="00007BA7"/>
    <w:rsid w:val="00010AAC"/>
    <w:rsid w:val="0001128F"/>
    <w:rsid w:val="00012B6B"/>
    <w:rsid w:val="00012EF2"/>
    <w:rsid w:val="00016CE6"/>
    <w:rsid w:val="0002034B"/>
    <w:rsid w:val="000235B2"/>
    <w:rsid w:val="00025A4B"/>
    <w:rsid w:val="0002631B"/>
    <w:rsid w:val="000263EA"/>
    <w:rsid w:val="00031E51"/>
    <w:rsid w:val="0003274D"/>
    <w:rsid w:val="00035E60"/>
    <w:rsid w:val="0003650F"/>
    <w:rsid w:val="000367C2"/>
    <w:rsid w:val="0003727C"/>
    <w:rsid w:val="0004144C"/>
    <w:rsid w:val="0004317F"/>
    <w:rsid w:val="00043422"/>
    <w:rsid w:val="00047DF9"/>
    <w:rsid w:val="00047E20"/>
    <w:rsid w:val="000511FA"/>
    <w:rsid w:val="000540C2"/>
    <w:rsid w:val="00055AAC"/>
    <w:rsid w:val="0005789A"/>
    <w:rsid w:val="00065772"/>
    <w:rsid w:val="00071592"/>
    <w:rsid w:val="00072D70"/>
    <w:rsid w:val="00075327"/>
    <w:rsid w:val="00075774"/>
    <w:rsid w:val="00075F4F"/>
    <w:rsid w:val="000806B2"/>
    <w:rsid w:val="0008208F"/>
    <w:rsid w:val="000854E9"/>
    <w:rsid w:val="00087A2F"/>
    <w:rsid w:val="00090906"/>
    <w:rsid w:val="000923ED"/>
    <w:rsid w:val="00092895"/>
    <w:rsid w:val="000935D9"/>
    <w:rsid w:val="000958CF"/>
    <w:rsid w:val="000A0296"/>
    <w:rsid w:val="000A02BB"/>
    <w:rsid w:val="000A1278"/>
    <w:rsid w:val="000A154B"/>
    <w:rsid w:val="000A180A"/>
    <w:rsid w:val="000A4B40"/>
    <w:rsid w:val="000A4DFC"/>
    <w:rsid w:val="000A6063"/>
    <w:rsid w:val="000A7627"/>
    <w:rsid w:val="000B0EB0"/>
    <w:rsid w:val="000B33F1"/>
    <w:rsid w:val="000B7105"/>
    <w:rsid w:val="000C3AE4"/>
    <w:rsid w:val="000C3E58"/>
    <w:rsid w:val="000C3F0A"/>
    <w:rsid w:val="000C4DB6"/>
    <w:rsid w:val="000D16C0"/>
    <w:rsid w:val="000D20A3"/>
    <w:rsid w:val="000D243F"/>
    <w:rsid w:val="000D24D0"/>
    <w:rsid w:val="000D5130"/>
    <w:rsid w:val="000D663F"/>
    <w:rsid w:val="000D7EC2"/>
    <w:rsid w:val="000E1948"/>
    <w:rsid w:val="000E4EB3"/>
    <w:rsid w:val="000E51BB"/>
    <w:rsid w:val="000E57CB"/>
    <w:rsid w:val="000E689A"/>
    <w:rsid w:val="000F1737"/>
    <w:rsid w:val="000F24B1"/>
    <w:rsid w:val="000F40AF"/>
    <w:rsid w:val="000F4944"/>
    <w:rsid w:val="000F5A23"/>
    <w:rsid w:val="000F6A38"/>
    <w:rsid w:val="001035F3"/>
    <w:rsid w:val="00105660"/>
    <w:rsid w:val="00110C5B"/>
    <w:rsid w:val="00111012"/>
    <w:rsid w:val="00111F65"/>
    <w:rsid w:val="00115EB6"/>
    <w:rsid w:val="001173A3"/>
    <w:rsid w:val="00117487"/>
    <w:rsid w:val="00120B98"/>
    <w:rsid w:val="00120C71"/>
    <w:rsid w:val="00121F86"/>
    <w:rsid w:val="001224FE"/>
    <w:rsid w:val="001243FD"/>
    <w:rsid w:val="00127E1A"/>
    <w:rsid w:val="00132484"/>
    <w:rsid w:val="00133699"/>
    <w:rsid w:val="001400A2"/>
    <w:rsid w:val="00140424"/>
    <w:rsid w:val="001418E9"/>
    <w:rsid w:val="001452BA"/>
    <w:rsid w:val="00145CCC"/>
    <w:rsid w:val="00146D12"/>
    <w:rsid w:val="00153031"/>
    <w:rsid w:val="001538E7"/>
    <w:rsid w:val="00154E49"/>
    <w:rsid w:val="00155E1F"/>
    <w:rsid w:val="0016011B"/>
    <w:rsid w:val="00161C13"/>
    <w:rsid w:val="00161E12"/>
    <w:rsid w:val="001626F7"/>
    <w:rsid w:val="00163B78"/>
    <w:rsid w:val="00167F3B"/>
    <w:rsid w:val="00170286"/>
    <w:rsid w:val="00171D4A"/>
    <w:rsid w:val="00172197"/>
    <w:rsid w:val="00172D81"/>
    <w:rsid w:val="001735F0"/>
    <w:rsid w:val="00174031"/>
    <w:rsid w:val="00175099"/>
    <w:rsid w:val="001779A9"/>
    <w:rsid w:val="00180AB7"/>
    <w:rsid w:val="001817B9"/>
    <w:rsid w:val="00181C66"/>
    <w:rsid w:val="0018278A"/>
    <w:rsid w:val="00183633"/>
    <w:rsid w:val="001836DF"/>
    <w:rsid w:val="00184483"/>
    <w:rsid w:val="00184C6A"/>
    <w:rsid w:val="00190B9E"/>
    <w:rsid w:val="00191FF4"/>
    <w:rsid w:val="001955C3"/>
    <w:rsid w:val="00196B50"/>
    <w:rsid w:val="001A1B66"/>
    <w:rsid w:val="001A1F3C"/>
    <w:rsid w:val="001A1F6D"/>
    <w:rsid w:val="001A3069"/>
    <w:rsid w:val="001A56D3"/>
    <w:rsid w:val="001A5CA6"/>
    <w:rsid w:val="001A71CA"/>
    <w:rsid w:val="001A7E6E"/>
    <w:rsid w:val="001B2021"/>
    <w:rsid w:val="001B25C3"/>
    <w:rsid w:val="001B2A37"/>
    <w:rsid w:val="001B3247"/>
    <w:rsid w:val="001B52C7"/>
    <w:rsid w:val="001B5EB7"/>
    <w:rsid w:val="001C0029"/>
    <w:rsid w:val="001C37B4"/>
    <w:rsid w:val="001C3AE2"/>
    <w:rsid w:val="001C3C4E"/>
    <w:rsid w:val="001C5EDA"/>
    <w:rsid w:val="001C6390"/>
    <w:rsid w:val="001C7D56"/>
    <w:rsid w:val="001D049C"/>
    <w:rsid w:val="001D1B46"/>
    <w:rsid w:val="001D3541"/>
    <w:rsid w:val="001F0B91"/>
    <w:rsid w:val="001F13E3"/>
    <w:rsid w:val="001F3FC6"/>
    <w:rsid w:val="001F4B26"/>
    <w:rsid w:val="00200D8D"/>
    <w:rsid w:val="00200DBB"/>
    <w:rsid w:val="00201C2C"/>
    <w:rsid w:val="00202366"/>
    <w:rsid w:val="00203814"/>
    <w:rsid w:val="00204434"/>
    <w:rsid w:val="00216A0D"/>
    <w:rsid w:val="00216D81"/>
    <w:rsid w:val="00217A27"/>
    <w:rsid w:val="00225233"/>
    <w:rsid w:val="00225483"/>
    <w:rsid w:val="00226A58"/>
    <w:rsid w:val="0023654A"/>
    <w:rsid w:val="00241922"/>
    <w:rsid w:val="00241A42"/>
    <w:rsid w:val="00244072"/>
    <w:rsid w:val="002452ED"/>
    <w:rsid w:val="00246007"/>
    <w:rsid w:val="002468C2"/>
    <w:rsid w:val="00247DA3"/>
    <w:rsid w:val="0025165D"/>
    <w:rsid w:val="002522ED"/>
    <w:rsid w:val="002554E2"/>
    <w:rsid w:val="0025564C"/>
    <w:rsid w:val="002559FA"/>
    <w:rsid w:val="00256072"/>
    <w:rsid w:val="00257474"/>
    <w:rsid w:val="00260E92"/>
    <w:rsid w:val="00263C43"/>
    <w:rsid w:val="00264426"/>
    <w:rsid w:val="00264B52"/>
    <w:rsid w:val="0026539A"/>
    <w:rsid w:val="00266593"/>
    <w:rsid w:val="00266681"/>
    <w:rsid w:val="00267A7D"/>
    <w:rsid w:val="0027001D"/>
    <w:rsid w:val="00270430"/>
    <w:rsid w:val="002705C3"/>
    <w:rsid w:val="00272BE1"/>
    <w:rsid w:val="0027423B"/>
    <w:rsid w:val="00276C15"/>
    <w:rsid w:val="00283477"/>
    <w:rsid w:val="00283CC2"/>
    <w:rsid w:val="00290A62"/>
    <w:rsid w:val="00291D7C"/>
    <w:rsid w:val="0029349A"/>
    <w:rsid w:val="00293680"/>
    <w:rsid w:val="00297C62"/>
    <w:rsid w:val="002A1D13"/>
    <w:rsid w:val="002A28E9"/>
    <w:rsid w:val="002A6B1C"/>
    <w:rsid w:val="002B0563"/>
    <w:rsid w:val="002B0F8F"/>
    <w:rsid w:val="002B2C5A"/>
    <w:rsid w:val="002B2FF0"/>
    <w:rsid w:val="002B5AA4"/>
    <w:rsid w:val="002B68B6"/>
    <w:rsid w:val="002B70E4"/>
    <w:rsid w:val="002C1DD5"/>
    <w:rsid w:val="002C30F4"/>
    <w:rsid w:val="002C7E23"/>
    <w:rsid w:val="002D52EF"/>
    <w:rsid w:val="002D6FBE"/>
    <w:rsid w:val="002E09FF"/>
    <w:rsid w:val="002E1DD0"/>
    <w:rsid w:val="002E3D50"/>
    <w:rsid w:val="002E4766"/>
    <w:rsid w:val="002E7F0A"/>
    <w:rsid w:val="002F013C"/>
    <w:rsid w:val="002F1649"/>
    <w:rsid w:val="002F33C9"/>
    <w:rsid w:val="002F574A"/>
    <w:rsid w:val="002F5C76"/>
    <w:rsid w:val="002F6AFC"/>
    <w:rsid w:val="00300CE5"/>
    <w:rsid w:val="00301022"/>
    <w:rsid w:val="003017AF"/>
    <w:rsid w:val="003042A8"/>
    <w:rsid w:val="00307526"/>
    <w:rsid w:val="0030767F"/>
    <w:rsid w:val="00310E4D"/>
    <w:rsid w:val="0031196E"/>
    <w:rsid w:val="0031465C"/>
    <w:rsid w:val="0031652F"/>
    <w:rsid w:val="00316B41"/>
    <w:rsid w:val="0031714F"/>
    <w:rsid w:val="00320EA3"/>
    <w:rsid w:val="003210A8"/>
    <w:rsid w:val="003252BD"/>
    <w:rsid w:val="0033316E"/>
    <w:rsid w:val="00335A9A"/>
    <w:rsid w:val="003374BA"/>
    <w:rsid w:val="003451AC"/>
    <w:rsid w:val="00346389"/>
    <w:rsid w:val="00347770"/>
    <w:rsid w:val="003536EC"/>
    <w:rsid w:val="00354EE8"/>
    <w:rsid w:val="003617C2"/>
    <w:rsid w:val="00361F89"/>
    <w:rsid w:val="00362345"/>
    <w:rsid w:val="003623D9"/>
    <w:rsid w:val="00363EEC"/>
    <w:rsid w:val="00365A30"/>
    <w:rsid w:val="00366054"/>
    <w:rsid w:val="003678EE"/>
    <w:rsid w:val="00371127"/>
    <w:rsid w:val="003752BD"/>
    <w:rsid w:val="00375CF4"/>
    <w:rsid w:val="003764FA"/>
    <w:rsid w:val="003772C6"/>
    <w:rsid w:val="0038397E"/>
    <w:rsid w:val="0038671F"/>
    <w:rsid w:val="00390D37"/>
    <w:rsid w:val="0039270C"/>
    <w:rsid w:val="003943A3"/>
    <w:rsid w:val="00395DDA"/>
    <w:rsid w:val="003A0A6D"/>
    <w:rsid w:val="003A2EED"/>
    <w:rsid w:val="003A431D"/>
    <w:rsid w:val="003A63B2"/>
    <w:rsid w:val="003B2893"/>
    <w:rsid w:val="003B3CAB"/>
    <w:rsid w:val="003B3DED"/>
    <w:rsid w:val="003B6F88"/>
    <w:rsid w:val="003B7C9A"/>
    <w:rsid w:val="003C38EB"/>
    <w:rsid w:val="003C50EC"/>
    <w:rsid w:val="003C7C50"/>
    <w:rsid w:val="003C7EF6"/>
    <w:rsid w:val="003E144D"/>
    <w:rsid w:val="003E256D"/>
    <w:rsid w:val="003E33F8"/>
    <w:rsid w:val="003E342A"/>
    <w:rsid w:val="003E73DB"/>
    <w:rsid w:val="003E7666"/>
    <w:rsid w:val="003F0CBC"/>
    <w:rsid w:val="003F0F00"/>
    <w:rsid w:val="003F1138"/>
    <w:rsid w:val="003F1BCE"/>
    <w:rsid w:val="003F3543"/>
    <w:rsid w:val="003F3EE8"/>
    <w:rsid w:val="003F5579"/>
    <w:rsid w:val="003F5875"/>
    <w:rsid w:val="003F673B"/>
    <w:rsid w:val="00402538"/>
    <w:rsid w:val="004027CF"/>
    <w:rsid w:val="00402B3C"/>
    <w:rsid w:val="00403618"/>
    <w:rsid w:val="0041318D"/>
    <w:rsid w:val="004136FC"/>
    <w:rsid w:val="00416295"/>
    <w:rsid w:val="00423B96"/>
    <w:rsid w:val="00423DA5"/>
    <w:rsid w:val="00437A8A"/>
    <w:rsid w:val="00441736"/>
    <w:rsid w:val="0044275E"/>
    <w:rsid w:val="00442D5B"/>
    <w:rsid w:val="00443706"/>
    <w:rsid w:val="0044451E"/>
    <w:rsid w:val="00447FE7"/>
    <w:rsid w:val="00450038"/>
    <w:rsid w:val="0045021D"/>
    <w:rsid w:val="004520FC"/>
    <w:rsid w:val="004527B1"/>
    <w:rsid w:val="0046233A"/>
    <w:rsid w:val="00462704"/>
    <w:rsid w:val="0047102E"/>
    <w:rsid w:val="004727F8"/>
    <w:rsid w:val="004767A5"/>
    <w:rsid w:val="00480918"/>
    <w:rsid w:val="004830E8"/>
    <w:rsid w:val="00485799"/>
    <w:rsid w:val="00486234"/>
    <w:rsid w:val="004949E0"/>
    <w:rsid w:val="00496143"/>
    <w:rsid w:val="004978A3"/>
    <w:rsid w:val="004A076F"/>
    <w:rsid w:val="004A1F69"/>
    <w:rsid w:val="004A2007"/>
    <w:rsid w:val="004A2F9A"/>
    <w:rsid w:val="004A3554"/>
    <w:rsid w:val="004A55E6"/>
    <w:rsid w:val="004B1A24"/>
    <w:rsid w:val="004B324A"/>
    <w:rsid w:val="004B7338"/>
    <w:rsid w:val="004B7A9E"/>
    <w:rsid w:val="004C6DAA"/>
    <w:rsid w:val="004C72E0"/>
    <w:rsid w:val="004C7ECF"/>
    <w:rsid w:val="004D0427"/>
    <w:rsid w:val="004D0C05"/>
    <w:rsid w:val="004D1917"/>
    <w:rsid w:val="004D2ADD"/>
    <w:rsid w:val="004E1832"/>
    <w:rsid w:val="004E1C58"/>
    <w:rsid w:val="004E3197"/>
    <w:rsid w:val="004E389E"/>
    <w:rsid w:val="004F1127"/>
    <w:rsid w:val="004F222B"/>
    <w:rsid w:val="004F2FB4"/>
    <w:rsid w:val="004F4F47"/>
    <w:rsid w:val="004F5290"/>
    <w:rsid w:val="00500E6C"/>
    <w:rsid w:val="005050B6"/>
    <w:rsid w:val="0050614F"/>
    <w:rsid w:val="00507515"/>
    <w:rsid w:val="0051015F"/>
    <w:rsid w:val="00512E9E"/>
    <w:rsid w:val="00513AE4"/>
    <w:rsid w:val="00521D04"/>
    <w:rsid w:val="005259E7"/>
    <w:rsid w:val="0053360F"/>
    <w:rsid w:val="00534967"/>
    <w:rsid w:val="00535F99"/>
    <w:rsid w:val="005366D0"/>
    <w:rsid w:val="0054087B"/>
    <w:rsid w:val="005409CD"/>
    <w:rsid w:val="005456D7"/>
    <w:rsid w:val="005469C7"/>
    <w:rsid w:val="005475A3"/>
    <w:rsid w:val="00547847"/>
    <w:rsid w:val="005500D7"/>
    <w:rsid w:val="00552914"/>
    <w:rsid w:val="00553CBF"/>
    <w:rsid w:val="005561F0"/>
    <w:rsid w:val="00561F1A"/>
    <w:rsid w:val="00571A79"/>
    <w:rsid w:val="00571FE2"/>
    <w:rsid w:val="00576615"/>
    <w:rsid w:val="0057725D"/>
    <w:rsid w:val="0058288B"/>
    <w:rsid w:val="00583C7E"/>
    <w:rsid w:val="005876A9"/>
    <w:rsid w:val="00590166"/>
    <w:rsid w:val="005901CF"/>
    <w:rsid w:val="00590259"/>
    <w:rsid w:val="00593AB8"/>
    <w:rsid w:val="005941DB"/>
    <w:rsid w:val="00595069"/>
    <w:rsid w:val="0059507F"/>
    <w:rsid w:val="00595ECA"/>
    <w:rsid w:val="00596AED"/>
    <w:rsid w:val="005A0719"/>
    <w:rsid w:val="005A112D"/>
    <w:rsid w:val="005A2819"/>
    <w:rsid w:val="005A440F"/>
    <w:rsid w:val="005A655F"/>
    <w:rsid w:val="005A71BC"/>
    <w:rsid w:val="005B3982"/>
    <w:rsid w:val="005B420D"/>
    <w:rsid w:val="005C5163"/>
    <w:rsid w:val="005C70A9"/>
    <w:rsid w:val="005C7BF7"/>
    <w:rsid w:val="005D1D15"/>
    <w:rsid w:val="005D1D43"/>
    <w:rsid w:val="005D29ED"/>
    <w:rsid w:val="005D31AC"/>
    <w:rsid w:val="005D4FA7"/>
    <w:rsid w:val="005E2DDF"/>
    <w:rsid w:val="005E2E8D"/>
    <w:rsid w:val="005E3795"/>
    <w:rsid w:val="005E4CEF"/>
    <w:rsid w:val="005E647A"/>
    <w:rsid w:val="005E6C05"/>
    <w:rsid w:val="00601554"/>
    <w:rsid w:val="00603425"/>
    <w:rsid w:val="00604BF7"/>
    <w:rsid w:val="00604EB3"/>
    <w:rsid w:val="00611BD7"/>
    <w:rsid w:val="006149A2"/>
    <w:rsid w:val="00617977"/>
    <w:rsid w:val="00617DF3"/>
    <w:rsid w:val="00621373"/>
    <w:rsid w:val="006237AA"/>
    <w:rsid w:val="00623D57"/>
    <w:rsid w:val="00631776"/>
    <w:rsid w:val="00631B79"/>
    <w:rsid w:val="006333FB"/>
    <w:rsid w:val="00634085"/>
    <w:rsid w:val="006348B5"/>
    <w:rsid w:val="00640B04"/>
    <w:rsid w:val="00640D27"/>
    <w:rsid w:val="006412FC"/>
    <w:rsid w:val="0064305D"/>
    <w:rsid w:val="0064408A"/>
    <w:rsid w:val="00644C25"/>
    <w:rsid w:val="00653E23"/>
    <w:rsid w:val="00654610"/>
    <w:rsid w:val="00654FEC"/>
    <w:rsid w:val="00656593"/>
    <w:rsid w:val="00662893"/>
    <w:rsid w:val="00662D1F"/>
    <w:rsid w:val="006657D1"/>
    <w:rsid w:val="006668BF"/>
    <w:rsid w:val="0067221F"/>
    <w:rsid w:val="006729E6"/>
    <w:rsid w:val="00672B2F"/>
    <w:rsid w:val="0067300D"/>
    <w:rsid w:val="0067524A"/>
    <w:rsid w:val="006766CD"/>
    <w:rsid w:val="006804BE"/>
    <w:rsid w:val="00680772"/>
    <w:rsid w:val="00680B53"/>
    <w:rsid w:val="006832C0"/>
    <w:rsid w:val="0068330B"/>
    <w:rsid w:val="00683E3E"/>
    <w:rsid w:val="006853B7"/>
    <w:rsid w:val="00685D21"/>
    <w:rsid w:val="0069205B"/>
    <w:rsid w:val="006A48F2"/>
    <w:rsid w:val="006A7997"/>
    <w:rsid w:val="006B1B35"/>
    <w:rsid w:val="006B454F"/>
    <w:rsid w:val="006B5BB6"/>
    <w:rsid w:val="006C09BA"/>
    <w:rsid w:val="006C0C1A"/>
    <w:rsid w:val="006C0F50"/>
    <w:rsid w:val="006C151A"/>
    <w:rsid w:val="006C5288"/>
    <w:rsid w:val="006C65AC"/>
    <w:rsid w:val="006C67E5"/>
    <w:rsid w:val="006C68A6"/>
    <w:rsid w:val="006D30F1"/>
    <w:rsid w:val="006D51F2"/>
    <w:rsid w:val="006D5AB6"/>
    <w:rsid w:val="006D71F7"/>
    <w:rsid w:val="006E1380"/>
    <w:rsid w:val="006E1936"/>
    <w:rsid w:val="006E27CF"/>
    <w:rsid w:val="006E37A5"/>
    <w:rsid w:val="006E3E4C"/>
    <w:rsid w:val="006E73CB"/>
    <w:rsid w:val="006F2047"/>
    <w:rsid w:val="006F29F7"/>
    <w:rsid w:val="006F2AB2"/>
    <w:rsid w:val="00700167"/>
    <w:rsid w:val="00700D5F"/>
    <w:rsid w:val="007013CD"/>
    <w:rsid w:val="00701877"/>
    <w:rsid w:val="00704C16"/>
    <w:rsid w:val="00711628"/>
    <w:rsid w:val="00711CFB"/>
    <w:rsid w:val="007172B6"/>
    <w:rsid w:val="00725941"/>
    <w:rsid w:val="00726302"/>
    <w:rsid w:val="0073271E"/>
    <w:rsid w:val="00732EF6"/>
    <w:rsid w:val="00733EF5"/>
    <w:rsid w:val="00741520"/>
    <w:rsid w:val="00744BEB"/>
    <w:rsid w:val="00745299"/>
    <w:rsid w:val="00747F1C"/>
    <w:rsid w:val="0075042B"/>
    <w:rsid w:val="00750E19"/>
    <w:rsid w:val="00751B70"/>
    <w:rsid w:val="00751D79"/>
    <w:rsid w:val="0075287E"/>
    <w:rsid w:val="007658E4"/>
    <w:rsid w:val="00765A9C"/>
    <w:rsid w:val="00770879"/>
    <w:rsid w:val="007708DE"/>
    <w:rsid w:val="0077107F"/>
    <w:rsid w:val="00772268"/>
    <w:rsid w:val="007727EF"/>
    <w:rsid w:val="00785108"/>
    <w:rsid w:val="0079156C"/>
    <w:rsid w:val="00795F23"/>
    <w:rsid w:val="0079771F"/>
    <w:rsid w:val="00797CD7"/>
    <w:rsid w:val="007A4519"/>
    <w:rsid w:val="007A6591"/>
    <w:rsid w:val="007B124B"/>
    <w:rsid w:val="007B2495"/>
    <w:rsid w:val="007B492A"/>
    <w:rsid w:val="007B57EA"/>
    <w:rsid w:val="007B5A3D"/>
    <w:rsid w:val="007C14F7"/>
    <w:rsid w:val="007C2132"/>
    <w:rsid w:val="007C2F2B"/>
    <w:rsid w:val="007C42D3"/>
    <w:rsid w:val="007C65B9"/>
    <w:rsid w:val="007D0710"/>
    <w:rsid w:val="007D1482"/>
    <w:rsid w:val="007D5B35"/>
    <w:rsid w:val="007E2CC6"/>
    <w:rsid w:val="007E5E53"/>
    <w:rsid w:val="007E632B"/>
    <w:rsid w:val="007E675A"/>
    <w:rsid w:val="007F011C"/>
    <w:rsid w:val="007F020C"/>
    <w:rsid w:val="007F0A07"/>
    <w:rsid w:val="007F18A7"/>
    <w:rsid w:val="007F4F05"/>
    <w:rsid w:val="007F4F1C"/>
    <w:rsid w:val="007F5C41"/>
    <w:rsid w:val="00802156"/>
    <w:rsid w:val="0080250F"/>
    <w:rsid w:val="00802AA8"/>
    <w:rsid w:val="00803ECA"/>
    <w:rsid w:val="00806374"/>
    <w:rsid w:val="00810E6C"/>
    <w:rsid w:val="00812EA4"/>
    <w:rsid w:val="00815491"/>
    <w:rsid w:val="00816CB2"/>
    <w:rsid w:val="00816F43"/>
    <w:rsid w:val="00821CB5"/>
    <w:rsid w:val="00822EE1"/>
    <w:rsid w:val="008234A6"/>
    <w:rsid w:val="0083027C"/>
    <w:rsid w:val="00833CF3"/>
    <w:rsid w:val="008376AF"/>
    <w:rsid w:val="00841DA2"/>
    <w:rsid w:val="00842530"/>
    <w:rsid w:val="00843229"/>
    <w:rsid w:val="00843816"/>
    <w:rsid w:val="0084690C"/>
    <w:rsid w:val="00860129"/>
    <w:rsid w:val="0086052D"/>
    <w:rsid w:val="00862A11"/>
    <w:rsid w:val="00863C3D"/>
    <w:rsid w:val="008676B6"/>
    <w:rsid w:val="0086793B"/>
    <w:rsid w:val="00872535"/>
    <w:rsid w:val="00881996"/>
    <w:rsid w:val="0088288A"/>
    <w:rsid w:val="00890D3C"/>
    <w:rsid w:val="00891309"/>
    <w:rsid w:val="00894EC1"/>
    <w:rsid w:val="00895042"/>
    <w:rsid w:val="00896770"/>
    <w:rsid w:val="008A1DAB"/>
    <w:rsid w:val="008A205C"/>
    <w:rsid w:val="008A34B2"/>
    <w:rsid w:val="008A4F77"/>
    <w:rsid w:val="008A61A6"/>
    <w:rsid w:val="008A6EF5"/>
    <w:rsid w:val="008B1D82"/>
    <w:rsid w:val="008B52E8"/>
    <w:rsid w:val="008C01CA"/>
    <w:rsid w:val="008C137E"/>
    <w:rsid w:val="008C21FC"/>
    <w:rsid w:val="008C2FD0"/>
    <w:rsid w:val="008C3B7C"/>
    <w:rsid w:val="008C6A51"/>
    <w:rsid w:val="008C792F"/>
    <w:rsid w:val="008C7B3A"/>
    <w:rsid w:val="008D02E7"/>
    <w:rsid w:val="008D0752"/>
    <w:rsid w:val="008D19EC"/>
    <w:rsid w:val="008D1C97"/>
    <w:rsid w:val="008D41FE"/>
    <w:rsid w:val="008D4ECD"/>
    <w:rsid w:val="008D66C1"/>
    <w:rsid w:val="008E08FA"/>
    <w:rsid w:val="008E2F36"/>
    <w:rsid w:val="008E419B"/>
    <w:rsid w:val="008E42E1"/>
    <w:rsid w:val="008E6F9A"/>
    <w:rsid w:val="008E71B6"/>
    <w:rsid w:val="008F10AF"/>
    <w:rsid w:val="008F19E3"/>
    <w:rsid w:val="008F4ACA"/>
    <w:rsid w:val="0090039F"/>
    <w:rsid w:val="00900817"/>
    <w:rsid w:val="00900C32"/>
    <w:rsid w:val="00902C3D"/>
    <w:rsid w:val="00906B5E"/>
    <w:rsid w:val="00907522"/>
    <w:rsid w:val="00910FA9"/>
    <w:rsid w:val="00922191"/>
    <w:rsid w:val="009243CB"/>
    <w:rsid w:val="00924ABD"/>
    <w:rsid w:val="0092522C"/>
    <w:rsid w:val="00925294"/>
    <w:rsid w:val="00931436"/>
    <w:rsid w:val="00937236"/>
    <w:rsid w:val="00941CBA"/>
    <w:rsid w:val="00944167"/>
    <w:rsid w:val="00944FED"/>
    <w:rsid w:val="00945C08"/>
    <w:rsid w:val="0094602D"/>
    <w:rsid w:val="0095311E"/>
    <w:rsid w:val="00956840"/>
    <w:rsid w:val="00956A86"/>
    <w:rsid w:val="009613C4"/>
    <w:rsid w:val="0096335E"/>
    <w:rsid w:val="00967685"/>
    <w:rsid w:val="0096787D"/>
    <w:rsid w:val="009715ED"/>
    <w:rsid w:val="00972A35"/>
    <w:rsid w:val="00972A72"/>
    <w:rsid w:val="00973E62"/>
    <w:rsid w:val="00974257"/>
    <w:rsid w:val="00976B24"/>
    <w:rsid w:val="00977922"/>
    <w:rsid w:val="00980FFE"/>
    <w:rsid w:val="00981B78"/>
    <w:rsid w:val="009837CB"/>
    <w:rsid w:val="00983DB1"/>
    <w:rsid w:val="009847FF"/>
    <w:rsid w:val="00985568"/>
    <w:rsid w:val="00985C40"/>
    <w:rsid w:val="00990978"/>
    <w:rsid w:val="00993DF4"/>
    <w:rsid w:val="009941C0"/>
    <w:rsid w:val="00994A3A"/>
    <w:rsid w:val="00996B47"/>
    <w:rsid w:val="00997186"/>
    <w:rsid w:val="0099755E"/>
    <w:rsid w:val="009A1243"/>
    <w:rsid w:val="009A3D6F"/>
    <w:rsid w:val="009A4DF9"/>
    <w:rsid w:val="009B01F2"/>
    <w:rsid w:val="009B2FBC"/>
    <w:rsid w:val="009B3E89"/>
    <w:rsid w:val="009B4B27"/>
    <w:rsid w:val="009B4DB9"/>
    <w:rsid w:val="009B6505"/>
    <w:rsid w:val="009C2EA4"/>
    <w:rsid w:val="009C674A"/>
    <w:rsid w:val="009C785C"/>
    <w:rsid w:val="009D0DDF"/>
    <w:rsid w:val="009D2476"/>
    <w:rsid w:val="009D3826"/>
    <w:rsid w:val="009D5184"/>
    <w:rsid w:val="009E1776"/>
    <w:rsid w:val="009E26FA"/>
    <w:rsid w:val="009E2B83"/>
    <w:rsid w:val="009E4BBC"/>
    <w:rsid w:val="009E4E33"/>
    <w:rsid w:val="009E5111"/>
    <w:rsid w:val="009E59A2"/>
    <w:rsid w:val="009E7151"/>
    <w:rsid w:val="009E71D4"/>
    <w:rsid w:val="009E7308"/>
    <w:rsid w:val="00A05CE4"/>
    <w:rsid w:val="00A0657F"/>
    <w:rsid w:val="00A07F98"/>
    <w:rsid w:val="00A16E3C"/>
    <w:rsid w:val="00A179E6"/>
    <w:rsid w:val="00A17D5E"/>
    <w:rsid w:val="00A2136D"/>
    <w:rsid w:val="00A23C40"/>
    <w:rsid w:val="00A26868"/>
    <w:rsid w:val="00A326EC"/>
    <w:rsid w:val="00A35334"/>
    <w:rsid w:val="00A416B5"/>
    <w:rsid w:val="00A46424"/>
    <w:rsid w:val="00A468CA"/>
    <w:rsid w:val="00A46B22"/>
    <w:rsid w:val="00A46C49"/>
    <w:rsid w:val="00A47955"/>
    <w:rsid w:val="00A53B9B"/>
    <w:rsid w:val="00A5546E"/>
    <w:rsid w:val="00A608C6"/>
    <w:rsid w:val="00A6109C"/>
    <w:rsid w:val="00A61616"/>
    <w:rsid w:val="00A623AD"/>
    <w:rsid w:val="00A659C0"/>
    <w:rsid w:val="00A702D4"/>
    <w:rsid w:val="00A70960"/>
    <w:rsid w:val="00A803F1"/>
    <w:rsid w:val="00A81040"/>
    <w:rsid w:val="00A81878"/>
    <w:rsid w:val="00A874D9"/>
    <w:rsid w:val="00A90CDD"/>
    <w:rsid w:val="00A93218"/>
    <w:rsid w:val="00A94E4B"/>
    <w:rsid w:val="00A95E25"/>
    <w:rsid w:val="00AA043D"/>
    <w:rsid w:val="00AA0CAF"/>
    <w:rsid w:val="00AA129F"/>
    <w:rsid w:val="00AA1E37"/>
    <w:rsid w:val="00AA363C"/>
    <w:rsid w:val="00AA4EFD"/>
    <w:rsid w:val="00AA51AF"/>
    <w:rsid w:val="00AA74E5"/>
    <w:rsid w:val="00AB3605"/>
    <w:rsid w:val="00AB54FF"/>
    <w:rsid w:val="00AB60F9"/>
    <w:rsid w:val="00AB6B6A"/>
    <w:rsid w:val="00AC2F51"/>
    <w:rsid w:val="00AC30BD"/>
    <w:rsid w:val="00AC39B6"/>
    <w:rsid w:val="00AC682C"/>
    <w:rsid w:val="00AD1608"/>
    <w:rsid w:val="00AD1916"/>
    <w:rsid w:val="00AE03FC"/>
    <w:rsid w:val="00AE3737"/>
    <w:rsid w:val="00AE6BB7"/>
    <w:rsid w:val="00AF3247"/>
    <w:rsid w:val="00AF4EEC"/>
    <w:rsid w:val="00AF5DED"/>
    <w:rsid w:val="00B011EF"/>
    <w:rsid w:val="00B04DD6"/>
    <w:rsid w:val="00B07CDA"/>
    <w:rsid w:val="00B134B1"/>
    <w:rsid w:val="00B14304"/>
    <w:rsid w:val="00B16C81"/>
    <w:rsid w:val="00B2055E"/>
    <w:rsid w:val="00B20EA9"/>
    <w:rsid w:val="00B21DE8"/>
    <w:rsid w:val="00B21EB0"/>
    <w:rsid w:val="00B22635"/>
    <w:rsid w:val="00B256D1"/>
    <w:rsid w:val="00B26F27"/>
    <w:rsid w:val="00B27F6F"/>
    <w:rsid w:val="00B33CB1"/>
    <w:rsid w:val="00B34283"/>
    <w:rsid w:val="00B35CE6"/>
    <w:rsid w:val="00B36322"/>
    <w:rsid w:val="00B363B6"/>
    <w:rsid w:val="00B40E1F"/>
    <w:rsid w:val="00B44000"/>
    <w:rsid w:val="00B44608"/>
    <w:rsid w:val="00B70497"/>
    <w:rsid w:val="00B7080C"/>
    <w:rsid w:val="00B70D53"/>
    <w:rsid w:val="00B70FE6"/>
    <w:rsid w:val="00B75952"/>
    <w:rsid w:val="00B7744B"/>
    <w:rsid w:val="00B8165B"/>
    <w:rsid w:val="00B83891"/>
    <w:rsid w:val="00B843DA"/>
    <w:rsid w:val="00B86FB7"/>
    <w:rsid w:val="00B9226D"/>
    <w:rsid w:val="00B931DB"/>
    <w:rsid w:val="00B94374"/>
    <w:rsid w:val="00B95761"/>
    <w:rsid w:val="00B9599C"/>
    <w:rsid w:val="00B95B4F"/>
    <w:rsid w:val="00BA023D"/>
    <w:rsid w:val="00BA14B7"/>
    <w:rsid w:val="00BA1AE1"/>
    <w:rsid w:val="00BA2432"/>
    <w:rsid w:val="00BA3915"/>
    <w:rsid w:val="00BA729B"/>
    <w:rsid w:val="00BA7480"/>
    <w:rsid w:val="00BB1125"/>
    <w:rsid w:val="00BB2000"/>
    <w:rsid w:val="00BB6C27"/>
    <w:rsid w:val="00BB6E18"/>
    <w:rsid w:val="00BC15A8"/>
    <w:rsid w:val="00BD121C"/>
    <w:rsid w:val="00BD62CE"/>
    <w:rsid w:val="00BE39B5"/>
    <w:rsid w:val="00BE3E30"/>
    <w:rsid w:val="00BF2F31"/>
    <w:rsid w:val="00BF41FB"/>
    <w:rsid w:val="00BF5AA4"/>
    <w:rsid w:val="00BF7533"/>
    <w:rsid w:val="00BF75C7"/>
    <w:rsid w:val="00C02119"/>
    <w:rsid w:val="00C034AE"/>
    <w:rsid w:val="00C03695"/>
    <w:rsid w:val="00C04749"/>
    <w:rsid w:val="00C04BDC"/>
    <w:rsid w:val="00C10214"/>
    <w:rsid w:val="00C106B2"/>
    <w:rsid w:val="00C13185"/>
    <w:rsid w:val="00C1387F"/>
    <w:rsid w:val="00C15F1A"/>
    <w:rsid w:val="00C17E1B"/>
    <w:rsid w:val="00C20EE5"/>
    <w:rsid w:val="00C2133A"/>
    <w:rsid w:val="00C240FB"/>
    <w:rsid w:val="00C24F55"/>
    <w:rsid w:val="00C25FCD"/>
    <w:rsid w:val="00C26696"/>
    <w:rsid w:val="00C30631"/>
    <w:rsid w:val="00C31328"/>
    <w:rsid w:val="00C3554E"/>
    <w:rsid w:val="00C427FF"/>
    <w:rsid w:val="00C4513B"/>
    <w:rsid w:val="00C46B27"/>
    <w:rsid w:val="00C46CA7"/>
    <w:rsid w:val="00C504A0"/>
    <w:rsid w:val="00C523C4"/>
    <w:rsid w:val="00C52A8D"/>
    <w:rsid w:val="00C5322B"/>
    <w:rsid w:val="00C545E0"/>
    <w:rsid w:val="00C57122"/>
    <w:rsid w:val="00C6258D"/>
    <w:rsid w:val="00C63766"/>
    <w:rsid w:val="00C64BB0"/>
    <w:rsid w:val="00C67608"/>
    <w:rsid w:val="00C67C51"/>
    <w:rsid w:val="00C726B5"/>
    <w:rsid w:val="00C81228"/>
    <w:rsid w:val="00C818B2"/>
    <w:rsid w:val="00C82409"/>
    <w:rsid w:val="00C83540"/>
    <w:rsid w:val="00C85C6C"/>
    <w:rsid w:val="00C92565"/>
    <w:rsid w:val="00C94289"/>
    <w:rsid w:val="00C976B2"/>
    <w:rsid w:val="00CA1E51"/>
    <w:rsid w:val="00CA3AD1"/>
    <w:rsid w:val="00CA4A55"/>
    <w:rsid w:val="00CA7A10"/>
    <w:rsid w:val="00CB038D"/>
    <w:rsid w:val="00CB043F"/>
    <w:rsid w:val="00CB0888"/>
    <w:rsid w:val="00CB1B5C"/>
    <w:rsid w:val="00CB3A09"/>
    <w:rsid w:val="00CB3EBF"/>
    <w:rsid w:val="00CB4F04"/>
    <w:rsid w:val="00CB6341"/>
    <w:rsid w:val="00CB7B96"/>
    <w:rsid w:val="00CC2B66"/>
    <w:rsid w:val="00CC60FF"/>
    <w:rsid w:val="00CD22C6"/>
    <w:rsid w:val="00CD35F9"/>
    <w:rsid w:val="00CD3D1C"/>
    <w:rsid w:val="00CD40F5"/>
    <w:rsid w:val="00CD4952"/>
    <w:rsid w:val="00CE0C3B"/>
    <w:rsid w:val="00CE114E"/>
    <w:rsid w:val="00CE275C"/>
    <w:rsid w:val="00CE32C8"/>
    <w:rsid w:val="00CE69EC"/>
    <w:rsid w:val="00CE6FEF"/>
    <w:rsid w:val="00CF2212"/>
    <w:rsid w:val="00CF6DCE"/>
    <w:rsid w:val="00CF77B2"/>
    <w:rsid w:val="00D0572A"/>
    <w:rsid w:val="00D06645"/>
    <w:rsid w:val="00D1604B"/>
    <w:rsid w:val="00D2057E"/>
    <w:rsid w:val="00D21EC8"/>
    <w:rsid w:val="00D23E33"/>
    <w:rsid w:val="00D25521"/>
    <w:rsid w:val="00D30977"/>
    <w:rsid w:val="00D312C1"/>
    <w:rsid w:val="00D316FF"/>
    <w:rsid w:val="00D31B02"/>
    <w:rsid w:val="00D33397"/>
    <w:rsid w:val="00D363B8"/>
    <w:rsid w:val="00D37FB5"/>
    <w:rsid w:val="00D37FFA"/>
    <w:rsid w:val="00D40CC2"/>
    <w:rsid w:val="00D42743"/>
    <w:rsid w:val="00D45AC2"/>
    <w:rsid w:val="00D46C19"/>
    <w:rsid w:val="00D518F4"/>
    <w:rsid w:val="00D52C73"/>
    <w:rsid w:val="00D53942"/>
    <w:rsid w:val="00D56D88"/>
    <w:rsid w:val="00D56F73"/>
    <w:rsid w:val="00D57FF8"/>
    <w:rsid w:val="00D60257"/>
    <w:rsid w:val="00D60263"/>
    <w:rsid w:val="00D609ED"/>
    <w:rsid w:val="00D64E27"/>
    <w:rsid w:val="00D70D69"/>
    <w:rsid w:val="00D736C4"/>
    <w:rsid w:val="00D73D67"/>
    <w:rsid w:val="00D76FF5"/>
    <w:rsid w:val="00D84D98"/>
    <w:rsid w:val="00D85143"/>
    <w:rsid w:val="00D86974"/>
    <w:rsid w:val="00D8702D"/>
    <w:rsid w:val="00D9116E"/>
    <w:rsid w:val="00D961FC"/>
    <w:rsid w:val="00DA137B"/>
    <w:rsid w:val="00DA2A94"/>
    <w:rsid w:val="00DA4127"/>
    <w:rsid w:val="00DA479F"/>
    <w:rsid w:val="00DA710F"/>
    <w:rsid w:val="00DB51D4"/>
    <w:rsid w:val="00DC0BC1"/>
    <w:rsid w:val="00DC33E5"/>
    <w:rsid w:val="00DD01D8"/>
    <w:rsid w:val="00DD15AB"/>
    <w:rsid w:val="00DD2444"/>
    <w:rsid w:val="00DD244E"/>
    <w:rsid w:val="00DD2FA1"/>
    <w:rsid w:val="00DD6BCE"/>
    <w:rsid w:val="00DD7116"/>
    <w:rsid w:val="00DD7975"/>
    <w:rsid w:val="00DE1A88"/>
    <w:rsid w:val="00DE20F1"/>
    <w:rsid w:val="00DE2DB3"/>
    <w:rsid w:val="00DE3BA2"/>
    <w:rsid w:val="00DF0A3E"/>
    <w:rsid w:val="00DF0B75"/>
    <w:rsid w:val="00DF2D3B"/>
    <w:rsid w:val="00DF4C4A"/>
    <w:rsid w:val="00DF559D"/>
    <w:rsid w:val="00E014A9"/>
    <w:rsid w:val="00E01A12"/>
    <w:rsid w:val="00E026DF"/>
    <w:rsid w:val="00E03D02"/>
    <w:rsid w:val="00E043D8"/>
    <w:rsid w:val="00E07FDC"/>
    <w:rsid w:val="00E13FCB"/>
    <w:rsid w:val="00E17491"/>
    <w:rsid w:val="00E22D53"/>
    <w:rsid w:val="00E22DB4"/>
    <w:rsid w:val="00E23647"/>
    <w:rsid w:val="00E23844"/>
    <w:rsid w:val="00E23B62"/>
    <w:rsid w:val="00E24F74"/>
    <w:rsid w:val="00E263FC"/>
    <w:rsid w:val="00E26889"/>
    <w:rsid w:val="00E33297"/>
    <w:rsid w:val="00E366E5"/>
    <w:rsid w:val="00E37E1F"/>
    <w:rsid w:val="00E42B99"/>
    <w:rsid w:val="00E42E1F"/>
    <w:rsid w:val="00E457B9"/>
    <w:rsid w:val="00E53740"/>
    <w:rsid w:val="00E53F37"/>
    <w:rsid w:val="00E54880"/>
    <w:rsid w:val="00E55BF3"/>
    <w:rsid w:val="00E562D9"/>
    <w:rsid w:val="00E6138F"/>
    <w:rsid w:val="00E61E40"/>
    <w:rsid w:val="00E62F9A"/>
    <w:rsid w:val="00E63E42"/>
    <w:rsid w:val="00E63F6C"/>
    <w:rsid w:val="00E64912"/>
    <w:rsid w:val="00E712E5"/>
    <w:rsid w:val="00E7667F"/>
    <w:rsid w:val="00E77A7B"/>
    <w:rsid w:val="00E80492"/>
    <w:rsid w:val="00E8089B"/>
    <w:rsid w:val="00E80E0D"/>
    <w:rsid w:val="00E81A45"/>
    <w:rsid w:val="00E81B01"/>
    <w:rsid w:val="00E826E5"/>
    <w:rsid w:val="00E876DA"/>
    <w:rsid w:val="00E908F1"/>
    <w:rsid w:val="00E94028"/>
    <w:rsid w:val="00E950B2"/>
    <w:rsid w:val="00E9515A"/>
    <w:rsid w:val="00E9549A"/>
    <w:rsid w:val="00E96550"/>
    <w:rsid w:val="00E97506"/>
    <w:rsid w:val="00EA187F"/>
    <w:rsid w:val="00EA278C"/>
    <w:rsid w:val="00EA49F3"/>
    <w:rsid w:val="00EA579E"/>
    <w:rsid w:val="00EA7625"/>
    <w:rsid w:val="00EA7702"/>
    <w:rsid w:val="00EA7A8C"/>
    <w:rsid w:val="00EA7E61"/>
    <w:rsid w:val="00EB314D"/>
    <w:rsid w:val="00EB7109"/>
    <w:rsid w:val="00EC1953"/>
    <w:rsid w:val="00EC20B1"/>
    <w:rsid w:val="00EC23FD"/>
    <w:rsid w:val="00EC467F"/>
    <w:rsid w:val="00ED0667"/>
    <w:rsid w:val="00ED091D"/>
    <w:rsid w:val="00ED1666"/>
    <w:rsid w:val="00ED4A51"/>
    <w:rsid w:val="00ED51F5"/>
    <w:rsid w:val="00ED568A"/>
    <w:rsid w:val="00ED5A4F"/>
    <w:rsid w:val="00EE053E"/>
    <w:rsid w:val="00EE4BFD"/>
    <w:rsid w:val="00EE5C93"/>
    <w:rsid w:val="00EF0400"/>
    <w:rsid w:val="00EF091A"/>
    <w:rsid w:val="00EF114C"/>
    <w:rsid w:val="00EF1791"/>
    <w:rsid w:val="00EF1DFA"/>
    <w:rsid w:val="00EF424C"/>
    <w:rsid w:val="00EF4774"/>
    <w:rsid w:val="00EF5A47"/>
    <w:rsid w:val="00EF71BD"/>
    <w:rsid w:val="00F13272"/>
    <w:rsid w:val="00F159B8"/>
    <w:rsid w:val="00F17E3F"/>
    <w:rsid w:val="00F20EB3"/>
    <w:rsid w:val="00F234D6"/>
    <w:rsid w:val="00F23D43"/>
    <w:rsid w:val="00F23FEC"/>
    <w:rsid w:val="00F24963"/>
    <w:rsid w:val="00F31E67"/>
    <w:rsid w:val="00F3597F"/>
    <w:rsid w:val="00F35F5B"/>
    <w:rsid w:val="00F45718"/>
    <w:rsid w:val="00F46F04"/>
    <w:rsid w:val="00F47B23"/>
    <w:rsid w:val="00F47BB7"/>
    <w:rsid w:val="00F50EA6"/>
    <w:rsid w:val="00F60A52"/>
    <w:rsid w:val="00F617A2"/>
    <w:rsid w:val="00F64084"/>
    <w:rsid w:val="00F640FD"/>
    <w:rsid w:val="00F7117A"/>
    <w:rsid w:val="00F716BE"/>
    <w:rsid w:val="00F771BC"/>
    <w:rsid w:val="00F77D48"/>
    <w:rsid w:val="00F81D56"/>
    <w:rsid w:val="00F84849"/>
    <w:rsid w:val="00F84B03"/>
    <w:rsid w:val="00F9283B"/>
    <w:rsid w:val="00F937F0"/>
    <w:rsid w:val="00F9408D"/>
    <w:rsid w:val="00F96039"/>
    <w:rsid w:val="00FA1D5E"/>
    <w:rsid w:val="00FA34F2"/>
    <w:rsid w:val="00FA5A91"/>
    <w:rsid w:val="00FB06F2"/>
    <w:rsid w:val="00FB09A0"/>
    <w:rsid w:val="00FB4EF6"/>
    <w:rsid w:val="00FC0B7A"/>
    <w:rsid w:val="00FC0CDD"/>
    <w:rsid w:val="00FC48DF"/>
    <w:rsid w:val="00FC62A3"/>
    <w:rsid w:val="00FC76F8"/>
    <w:rsid w:val="00FD0DEF"/>
    <w:rsid w:val="00FD1354"/>
    <w:rsid w:val="00FD25ED"/>
    <w:rsid w:val="00FD25F3"/>
    <w:rsid w:val="00FD2E4B"/>
    <w:rsid w:val="00FD67DA"/>
    <w:rsid w:val="00FD67F6"/>
    <w:rsid w:val="00FD77D3"/>
    <w:rsid w:val="00FE0C55"/>
    <w:rsid w:val="00FE4E39"/>
    <w:rsid w:val="00FE57FC"/>
    <w:rsid w:val="00FE7122"/>
    <w:rsid w:val="00FF1FF1"/>
    <w:rsid w:val="00FF23D0"/>
    <w:rsid w:val="00FF577D"/>
    <w:rsid w:val="01BA26DA"/>
    <w:rsid w:val="02A14C7A"/>
    <w:rsid w:val="02FC45A7"/>
    <w:rsid w:val="03922815"/>
    <w:rsid w:val="040354C1"/>
    <w:rsid w:val="044163B3"/>
    <w:rsid w:val="048160BE"/>
    <w:rsid w:val="0493508D"/>
    <w:rsid w:val="04C2712A"/>
    <w:rsid w:val="06533887"/>
    <w:rsid w:val="0B3901BE"/>
    <w:rsid w:val="0BDE6F3F"/>
    <w:rsid w:val="0C4F3109"/>
    <w:rsid w:val="0D0E5602"/>
    <w:rsid w:val="0D4A2443"/>
    <w:rsid w:val="0D8C7AD4"/>
    <w:rsid w:val="0DD26630"/>
    <w:rsid w:val="0E4309D2"/>
    <w:rsid w:val="0E6A2D0C"/>
    <w:rsid w:val="0E80267C"/>
    <w:rsid w:val="0F062495"/>
    <w:rsid w:val="0F182768"/>
    <w:rsid w:val="0F9B606C"/>
    <w:rsid w:val="118F65E6"/>
    <w:rsid w:val="11F272A1"/>
    <w:rsid w:val="12525F91"/>
    <w:rsid w:val="140C7FE5"/>
    <w:rsid w:val="157D6601"/>
    <w:rsid w:val="15835A3D"/>
    <w:rsid w:val="173B5246"/>
    <w:rsid w:val="17614581"/>
    <w:rsid w:val="17AF76B7"/>
    <w:rsid w:val="182A1852"/>
    <w:rsid w:val="1ABA06E8"/>
    <w:rsid w:val="1D8D2573"/>
    <w:rsid w:val="1E761259"/>
    <w:rsid w:val="1EBF49AE"/>
    <w:rsid w:val="1FE83A91"/>
    <w:rsid w:val="21EB1616"/>
    <w:rsid w:val="222039B6"/>
    <w:rsid w:val="237C4C1C"/>
    <w:rsid w:val="25A51C23"/>
    <w:rsid w:val="263F5BBA"/>
    <w:rsid w:val="26B80661"/>
    <w:rsid w:val="27D56FF1"/>
    <w:rsid w:val="27D8263D"/>
    <w:rsid w:val="291E49C7"/>
    <w:rsid w:val="29625010"/>
    <w:rsid w:val="297B3BC8"/>
    <w:rsid w:val="299C3E31"/>
    <w:rsid w:val="2A750617"/>
    <w:rsid w:val="2B9D6077"/>
    <w:rsid w:val="2C8E776E"/>
    <w:rsid w:val="2D933E3B"/>
    <w:rsid w:val="2DB31F61"/>
    <w:rsid w:val="2E045F3A"/>
    <w:rsid w:val="2E053A60"/>
    <w:rsid w:val="2E184747"/>
    <w:rsid w:val="2F0F463D"/>
    <w:rsid w:val="2F1F32D5"/>
    <w:rsid w:val="31A517E2"/>
    <w:rsid w:val="3260239C"/>
    <w:rsid w:val="36407D2B"/>
    <w:rsid w:val="36CC5A63"/>
    <w:rsid w:val="37D97D3A"/>
    <w:rsid w:val="38741F0E"/>
    <w:rsid w:val="390B0AC4"/>
    <w:rsid w:val="39485CCF"/>
    <w:rsid w:val="398A0EDF"/>
    <w:rsid w:val="39D864CC"/>
    <w:rsid w:val="3B1F0857"/>
    <w:rsid w:val="3C795D45"/>
    <w:rsid w:val="3D333B35"/>
    <w:rsid w:val="3D3472BD"/>
    <w:rsid w:val="3D6563A7"/>
    <w:rsid w:val="3D766728"/>
    <w:rsid w:val="3FBF1BF3"/>
    <w:rsid w:val="4024246B"/>
    <w:rsid w:val="41755ED3"/>
    <w:rsid w:val="41EE2D31"/>
    <w:rsid w:val="43AD665B"/>
    <w:rsid w:val="43CC0E50"/>
    <w:rsid w:val="44FD5068"/>
    <w:rsid w:val="46362EF9"/>
    <w:rsid w:val="47A3011A"/>
    <w:rsid w:val="48D04F3E"/>
    <w:rsid w:val="492E435B"/>
    <w:rsid w:val="49417BEA"/>
    <w:rsid w:val="49437F94"/>
    <w:rsid w:val="4A745D9D"/>
    <w:rsid w:val="4C5C2F8D"/>
    <w:rsid w:val="4C5C727E"/>
    <w:rsid w:val="4CA911BC"/>
    <w:rsid w:val="4D0116D9"/>
    <w:rsid w:val="4F2E0742"/>
    <w:rsid w:val="4F860A4D"/>
    <w:rsid w:val="50630D8E"/>
    <w:rsid w:val="50DC7350"/>
    <w:rsid w:val="51B01083"/>
    <w:rsid w:val="51D2578A"/>
    <w:rsid w:val="51F32D89"/>
    <w:rsid w:val="528079D5"/>
    <w:rsid w:val="52911BE2"/>
    <w:rsid w:val="52D715BF"/>
    <w:rsid w:val="52E837CD"/>
    <w:rsid w:val="5520724E"/>
    <w:rsid w:val="56974BCD"/>
    <w:rsid w:val="56D6191E"/>
    <w:rsid w:val="56E10C5F"/>
    <w:rsid w:val="595B6AA6"/>
    <w:rsid w:val="59835FFD"/>
    <w:rsid w:val="5A663955"/>
    <w:rsid w:val="5B6B4044"/>
    <w:rsid w:val="5C1318BA"/>
    <w:rsid w:val="5C5123E2"/>
    <w:rsid w:val="5CDF79EE"/>
    <w:rsid w:val="5D1458EA"/>
    <w:rsid w:val="5DCA41FA"/>
    <w:rsid w:val="5E451AD3"/>
    <w:rsid w:val="5F285AE4"/>
    <w:rsid w:val="5F70492E"/>
    <w:rsid w:val="613A4062"/>
    <w:rsid w:val="61923281"/>
    <w:rsid w:val="63471381"/>
    <w:rsid w:val="63BF9E0B"/>
    <w:rsid w:val="68874386"/>
    <w:rsid w:val="697F058F"/>
    <w:rsid w:val="6ABD2EF1"/>
    <w:rsid w:val="6BE96194"/>
    <w:rsid w:val="70967F6C"/>
    <w:rsid w:val="71F07317"/>
    <w:rsid w:val="72FD0776"/>
    <w:rsid w:val="734B7734"/>
    <w:rsid w:val="739C1D3D"/>
    <w:rsid w:val="759A405B"/>
    <w:rsid w:val="77752FD1"/>
    <w:rsid w:val="77D01FB6"/>
    <w:rsid w:val="7A0128FA"/>
    <w:rsid w:val="7B2014A6"/>
    <w:rsid w:val="7B6E0463"/>
    <w:rsid w:val="7BE97AEA"/>
    <w:rsid w:val="7C3C5E6C"/>
    <w:rsid w:val="7D761851"/>
    <w:rsid w:val="7E5D4B44"/>
    <w:rsid w:val="7F5B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4"/>
    <w:basedOn w:val="1"/>
    <w:next w:val="1"/>
    <w:link w:val="34"/>
    <w:autoRedefine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link w:val="28"/>
    <w:autoRedefine/>
    <w:unhideWhenUsed/>
    <w:qFormat/>
    <w:uiPriority w:val="1"/>
    <w:pPr>
      <w:autoSpaceDE w:val="0"/>
      <w:autoSpaceDN w:val="0"/>
      <w:adjustRightInd w:val="0"/>
      <w:ind w:left="109"/>
      <w:jc w:val="left"/>
    </w:pPr>
    <w:rPr>
      <w:rFonts w:ascii="宋体" w:hAnsi="宋体"/>
      <w:kern w:val="0"/>
      <w:sz w:val="32"/>
    </w:rPr>
  </w:style>
  <w:style w:type="paragraph" w:styleId="6">
    <w:name w:val="Body Text Indent"/>
    <w:basedOn w:val="1"/>
    <w:link w:val="32"/>
    <w:autoRedefine/>
    <w:qFormat/>
    <w:uiPriority w:val="0"/>
    <w:pPr>
      <w:spacing w:after="120"/>
      <w:ind w:left="420" w:leftChars="200"/>
    </w:pPr>
    <w:rPr>
      <w:rFonts w:ascii="Calibri" w:hAnsi="Calibri"/>
    </w:rPr>
  </w:style>
  <w:style w:type="paragraph" w:styleId="7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link w:val="41"/>
    <w:autoRedefine/>
    <w:qFormat/>
    <w:uiPriority w:val="10"/>
    <w:pPr>
      <w:snapToGrid w:val="0"/>
      <w:spacing w:before="120" w:after="120"/>
      <w:jc w:val="center"/>
      <w:outlineLvl w:val="0"/>
    </w:pPr>
    <w:rPr>
      <w:rFonts w:eastAsia="方正小标宋简体"/>
      <w:bCs/>
      <w:sz w:val="44"/>
      <w:szCs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character" w:styleId="18">
    <w:name w:val="Hyperlink"/>
    <w:basedOn w:val="15"/>
    <w:autoRedefine/>
    <w:unhideWhenUsed/>
    <w:qFormat/>
    <w:uiPriority w:val="0"/>
    <w:rPr>
      <w:color w:val="0000FF" w:themeColor="hyperlink"/>
      <w:u w:val="single"/>
    </w:rPr>
  </w:style>
  <w:style w:type="paragraph" w:customStyle="1" w:styleId="19">
    <w:name w:val="Char"/>
    <w:basedOn w:val="1"/>
    <w:autoRedefine/>
    <w:qFormat/>
    <w:uiPriority w:val="0"/>
  </w:style>
  <w:style w:type="character" w:customStyle="1" w:styleId="20">
    <w:name w:val="页脚 Char"/>
    <w:basedOn w:val="15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cn-main-title"/>
    <w:basedOn w:val="1"/>
    <w:autoRedefine/>
    <w:qFormat/>
    <w:uiPriority w:val="0"/>
    <w:pPr>
      <w:spacing w:after="240"/>
      <w:jc w:val="center"/>
    </w:pPr>
    <w:rPr>
      <w:color w:val="333333"/>
      <w:kern w:val="0"/>
      <w:sz w:val="33"/>
      <w:szCs w:val="33"/>
    </w:rPr>
  </w:style>
  <w:style w:type="character" w:customStyle="1" w:styleId="22">
    <w:name w:val="批注框文本 Char"/>
    <w:basedOn w:val="15"/>
    <w:link w:val="8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10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日期 Char"/>
    <w:basedOn w:val="15"/>
    <w:link w:val="7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25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26">
    <w:name w:val="Body text|1"/>
    <w:basedOn w:val="1"/>
    <w:autoRedefine/>
    <w:qFormat/>
    <w:uiPriority w:val="0"/>
    <w:pPr>
      <w:spacing w:line="461" w:lineRule="auto"/>
      <w:ind w:firstLine="40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7">
    <w:name w:val="标题 1 Char"/>
    <w:basedOn w:val="15"/>
    <w:link w:val="2"/>
    <w:autoRedefine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8">
    <w:name w:val="正文文本 Char"/>
    <w:basedOn w:val="15"/>
    <w:link w:val="5"/>
    <w:autoRedefine/>
    <w:qFormat/>
    <w:uiPriority w:val="1"/>
    <w:rPr>
      <w:rFonts w:ascii="宋体" w:hAnsi="宋体" w:eastAsia="宋体" w:cs="Times New Roman"/>
      <w:kern w:val="0"/>
      <w:sz w:val="32"/>
      <w:szCs w:val="24"/>
    </w:rPr>
  </w:style>
  <w:style w:type="paragraph" w:customStyle="1" w:styleId="2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3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31">
    <w:name w:val="sigblank17陶仪声"/>
    <w:basedOn w:val="15"/>
    <w:autoRedefine/>
    <w:qFormat/>
    <w:uiPriority w:val="0"/>
  </w:style>
  <w:style w:type="character" w:customStyle="1" w:styleId="32">
    <w:name w:val="正文文本缩进 Char"/>
    <w:basedOn w:val="15"/>
    <w:link w:val="6"/>
    <w:autoRedefine/>
    <w:qFormat/>
    <w:uiPriority w:val="0"/>
    <w:rPr>
      <w:rFonts w:ascii="Calibri" w:hAnsi="Calibri" w:eastAsia="宋体" w:cs="Times New Roman"/>
      <w:szCs w:val="24"/>
    </w:rPr>
  </w:style>
  <w:style w:type="table" w:customStyle="1" w:styleId="33">
    <w:name w:val="网格型1"/>
    <w:basedOn w:val="13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">
    <w:name w:val="标题 4 Char"/>
    <w:basedOn w:val="15"/>
    <w:link w:val="3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35">
    <w:name w:val="Table Paragraph"/>
    <w:basedOn w:val="1"/>
    <w:autoRedefine/>
    <w:qFormat/>
    <w:uiPriority w:val="1"/>
    <w:pPr>
      <w:jc w:val="center"/>
    </w:pPr>
    <w:rPr>
      <w:rFonts w:ascii="Calibri" w:hAnsi="Calibri"/>
    </w:rPr>
  </w:style>
  <w:style w:type="character" w:customStyle="1" w:styleId="36">
    <w:name w:val="15"/>
    <w:basedOn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37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38">
    <w:name w:val="cjk"/>
    <w:basedOn w:val="1"/>
    <w:autoRedefine/>
    <w:qFormat/>
    <w:uiPriority w:val="99"/>
    <w:pPr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39">
    <w:name w:val="16"/>
    <w:autoRedefine/>
    <w:qFormat/>
    <w:uiPriority w:val="0"/>
    <w:rPr>
      <w:rFonts w:ascii="Calibri" w:hAnsi="Calibri" w:eastAsia="宋体" w:cs="Times New Roman"/>
    </w:rPr>
  </w:style>
  <w:style w:type="paragraph" w:customStyle="1" w:styleId="40">
    <w:name w:val="正文2"/>
    <w:basedOn w:val="1"/>
    <w:autoRedefine/>
    <w:qFormat/>
    <w:uiPriority w:val="0"/>
  </w:style>
  <w:style w:type="character" w:customStyle="1" w:styleId="41">
    <w:name w:val="标题 Char"/>
    <w:basedOn w:val="15"/>
    <w:link w:val="12"/>
    <w:autoRedefine/>
    <w:qFormat/>
    <w:uiPriority w:val="10"/>
    <w:rPr>
      <w:rFonts w:ascii="Times New Roman" w:hAnsi="Times New Roman" w:eastAsia="方正小标宋简体" w:cs="Times New Roman"/>
      <w:bCs/>
      <w:sz w:val="44"/>
      <w:szCs w:val="36"/>
    </w:rPr>
  </w:style>
  <w:style w:type="character" w:customStyle="1" w:styleId="42">
    <w:name w:val="font41"/>
    <w:basedOn w:val="1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842A0A0-5D32-4BD1-8A26-1F586C50C3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1013</Words>
  <Characters>1563</Characters>
  <Lines>23</Lines>
  <Paragraphs>6</Paragraphs>
  <TotalTime>0</TotalTime>
  <ScaleCrop>false</ScaleCrop>
  <LinksUpToDate>false</LinksUpToDate>
  <CharactersWithSpaces>1613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2022-05-06T17:04:00Z</dcterms:created>
  <dc:creator>文印室</dc:creator>
  <cp:lastModifiedBy>我姓沈</cp:lastModifiedBy>
  <cp:lastPrinted>2023-04-12T02:13:00Z</cp:lastPrinted>
  <dcterms:modified xsi:type="dcterms:W3CDTF">2024-07-10T08:22:38Z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ADE81217CE2745F79F34537D1AC285FA</vt:lpwstr>
  </property>
</Properties>
</file>